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8A6D" w14:textId="09E164A8" w:rsidR="00A7657F" w:rsidRDefault="00130CC0" w:rsidP="00A7657F">
      <w:pPr>
        <w:rPr>
          <w:rFonts w:ascii="Times New Roman" w:hAnsi="Times New Roman" w:cs="Times New Roman"/>
        </w:rPr>
      </w:pPr>
      <w:r>
        <w:rPr>
          <w:rFonts w:ascii="Times New Roman" w:hAnsi="Times New Roman" w:cs="Times New Roman"/>
        </w:rPr>
        <w:t>Native Common Pots and English Towns</w:t>
      </w:r>
      <w:r w:rsidR="00A7657F" w:rsidRPr="00C57212">
        <w:rPr>
          <w:rFonts w:ascii="Times New Roman" w:hAnsi="Times New Roman" w:cs="Times New Roman"/>
        </w:rPr>
        <w:t>: The Space of Early New England</w:t>
      </w:r>
    </w:p>
    <w:p w14:paraId="14CA7D58" w14:textId="77777777" w:rsidR="00A7657F" w:rsidRDefault="00A7657F" w:rsidP="00C20CC1">
      <w:pPr>
        <w:rPr>
          <w:rFonts w:ascii="Times New Roman" w:hAnsi="Times New Roman" w:cs="Times New Roman"/>
        </w:rPr>
      </w:pPr>
    </w:p>
    <w:p w14:paraId="5D7DAD5C" w14:textId="1E6EE005" w:rsidR="00313375" w:rsidRDefault="00313375" w:rsidP="001804F7">
      <w:pPr>
        <w:ind w:firstLine="720"/>
        <w:rPr>
          <w:rFonts w:ascii="Times New Roman" w:hAnsi="Times New Roman" w:cs="Times New Roman"/>
        </w:rPr>
      </w:pPr>
      <w:r w:rsidRPr="00C57212">
        <w:rPr>
          <w:rFonts w:ascii="Times New Roman" w:hAnsi="Times New Roman" w:cs="Times New Roman"/>
        </w:rPr>
        <w:t xml:space="preserve">Welcome to the lecture “Towns and Common Pots: The Space of Early New England” in this course! </w:t>
      </w:r>
      <w:r w:rsidR="00B25A6E">
        <w:rPr>
          <w:rFonts w:ascii="Times New Roman" w:hAnsi="Times New Roman" w:cs="Times New Roman"/>
        </w:rPr>
        <w:t>I will talk about</w:t>
      </w:r>
      <w:r>
        <w:rPr>
          <w:rFonts w:ascii="Times New Roman" w:hAnsi="Times New Roman" w:cs="Times New Roman"/>
        </w:rPr>
        <w:t xml:space="preserve"> space</w:t>
      </w:r>
      <w:r w:rsidR="00B25A6E">
        <w:rPr>
          <w:rFonts w:ascii="Times New Roman" w:hAnsi="Times New Roman" w:cs="Times New Roman"/>
        </w:rPr>
        <w:t>s</w:t>
      </w:r>
      <w:r>
        <w:rPr>
          <w:rFonts w:ascii="Times New Roman" w:hAnsi="Times New Roman" w:cs="Times New Roman"/>
        </w:rPr>
        <w:t xml:space="preserve"> today. Have you been in a space that you really enjoyed and found effective? </w:t>
      </w:r>
      <w:r w:rsidR="00B25A6E">
        <w:rPr>
          <w:rFonts w:ascii="Times New Roman" w:hAnsi="Times New Roman" w:cs="Times New Roman"/>
        </w:rPr>
        <w:t xml:space="preserve">What appealed to you about this space? One space that sticks out to me is the stacks of my undergraduate library. Basically, you sat facing the wall and directly behind you were dense rows of books, all under a somewhat low ceiling. The lights were bare fluorescent strips, and the entire floor was not that big; you could walk end to end in less than </w:t>
      </w:r>
      <w:r w:rsidR="00E71644">
        <w:rPr>
          <w:rFonts w:ascii="Times New Roman" w:hAnsi="Times New Roman" w:cs="Times New Roman"/>
        </w:rPr>
        <w:t>20</w:t>
      </w:r>
      <w:r w:rsidR="00B25A6E">
        <w:rPr>
          <w:rFonts w:ascii="Times New Roman" w:hAnsi="Times New Roman" w:cs="Times New Roman"/>
        </w:rPr>
        <w:t xml:space="preserve"> seconds. Most people </w:t>
      </w:r>
      <w:r w:rsidR="00CA279B">
        <w:rPr>
          <w:rFonts w:ascii="Times New Roman" w:hAnsi="Times New Roman" w:cs="Times New Roman"/>
        </w:rPr>
        <w:t xml:space="preserve">sitting there </w:t>
      </w:r>
      <w:r w:rsidR="00B25A6E">
        <w:rPr>
          <w:rFonts w:ascii="Times New Roman" w:hAnsi="Times New Roman" w:cs="Times New Roman"/>
        </w:rPr>
        <w:t>were exceptionally quiet, even without being reminded of this.</w:t>
      </w:r>
      <w:r w:rsidR="00B25A6E" w:rsidRPr="00B25A6E">
        <w:rPr>
          <w:rFonts w:ascii="Times New Roman" w:hAnsi="Times New Roman" w:cs="Times New Roman"/>
        </w:rPr>
        <w:t xml:space="preserve"> </w:t>
      </w:r>
      <w:r w:rsidR="00B25A6E">
        <w:rPr>
          <w:rFonts w:ascii="Times New Roman" w:hAnsi="Times New Roman" w:cs="Times New Roman"/>
        </w:rPr>
        <w:t>The space made me feel as if I were in a classroom but one in which I talked in my head. This is a very short sketch of a particular space that was memorable to me, but you can see how different aspects of it affected how I felt and even how I might behave. Now, we’re going to talk about space in early New England. I will discuss spaces of Native tribes such as the Wampanoag and the Mohegan, but also spaces of</w:t>
      </w:r>
      <w:r w:rsidR="001804F7">
        <w:rPr>
          <w:rFonts w:ascii="Times New Roman" w:hAnsi="Times New Roman" w:cs="Times New Roman"/>
        </w:rPr>
        <w:t xml:space="preserve"> the Puritans. I call these “Native space” and “English space.” While these were certainly not exclusive to each other I think that it is helpful to identify some differences between how some Native people and some English people might have thought about the spaces that they were part of.</w:t>
      </w:r>
      <w:r w:rsidR="00B25A6E">
        <w:rPr>
          <w:rFonts w:ascii="Times New Roman" w:hAnsi="Times New Roman" w:cs="Times New Roman"/>
        </w:rPr>
        <w:t xml:space="preserve"> </w:t>
      </w:r>
      <w:r w:rsidR="001804F7">
        <w:rPr>
          <w:rFonts w:ascii="Times New Roman" w:hAnsi="Times New Roman" w:cs="Times New Roman"/>
        </w:rPr>
        <w:t>I will first</w:t>
      </w:r>
      <w:r w:rsidRPr="00C57212">
        <w:rPr>
          <w:rFonts w:ascii="Times New Roman" w:hAnsi="Times New Roman" w:cs="Times New Roman"/>
        </w:rPr>
        <w:t xml:space="preserve"> describe a Native concept called the “common pot”</w:t>
      </w:r>
      <w:r w:rsidR="001804F7">
        <w:rPr>
          <w:rFonts w:ascii="Times New Roman" w:hAnsi="Times New Roman" w:cs="Times New Roman"/>
        </w:rPr>
        <w:t xml:space="preserve"> and then describe English towns. </w:t>
      </w:r>
      <w:r w:rsidRPr="00C57212">
        <w:rPr>
          <w:rFonts w:ascii="Times New Roman" w:hAnsi="Times New Roman" w:cs="Times New Roman"/>
        </w:rPr>
        <w:t xml:space="preserve"> </w:t>
      </w:r>
      <w:r>
        <w:rPr>
          <w:rFonts w:ascii="Times New Roman" w:hAnsi="Times New Roman" w:cs="Times New Roman"/>
        </w:rPr>
        <w:t xml:space="preserve">One question you might be wondering is, </w:t>
      </w:r>
      <w:r w:rsidRPr="00C57212">
        <w:rPr>
          <w:rFonts w:ascii="Times New Roman" w:hAnsi="Times New Roman" w:cs="Times New Roman"/>
        </w:rPr>
        <w:t xml:space="preserve">how is space </w:t>
      </w:r>
      <w:r w:rsidR="003B5785">
        <w:rPr>
          <w:rFonts w:ascii="Times New Roman" w:hAnsi="Times New Roman" w:cs="Times New Roman"/>
        </w:rPr>
        <w:t xml:space="preserve">related to </w:t>
      </w:r>
      <w:r w:rsidRPr="00C57212">
        <w:rPr>
          <w:rFonts w:ascii="Times New Roman" w:hAnsi="Times New Roman" w:cs="Times New Roman"/>
        </w:rPr>
        <w:t>communications media</w:t>
      </w:r>
      <w:r w:rsidR="003B5785">
        <w:rPr>
          <w:rFonts w:ascii="Times New Roman" w:hAnsi="Times New Roman" w:cs="Times New Roman"/>
        </w:rPr>
        <w:t>, the subject of this course</w:t>
      </w:r>
      <w:r>
        <w:rPr>
          <w:rFonts w:ascii="Times New Roman" w:hAnsi="Times New Roman" w:cs="Times New Roman"/>
        </w:rPr>
        <w:t>?</w:t>
      </w:r>
      <w:r w:rsidRPr="00C57212">
        <w:rPr>
          <w:rFonts w:ascii="Times New Roman" w:hAnsi="Times New Roman" w:cs="Times New Roman"/>
        </w:rPr>
        <w:t xml:space="preserve"> I’ll</w:t>
      </w:r>
      <w:r>
        <w:rPr>
          <w:rFonts w:ascii="Times New Roman" w:hAnsi="Times New Roman" w:cs="Times New Roman"/>
        </w:rPr>
        <w:t xml:space="preserve"> address this issue by</w:t>
      </w:r>
      <w:r w:rsidRPr="00C57212">
        <w:rPr>
          <w:rFonts w:ascii="Times New Roman" w:hAnsi="Times New Roman" w:cs="Times New Roman"/>
        </w:rPr>
        <w:t xml:space="preserve"> </w:t>
      </w:r>
      <w:r w:rsidR="003D7729">
        <w:rPr>
          <w:rFonts w:ascii="Times New Roman" w:hAnsi="Times New Roman" w:cs="Times New Roman"/>
        </w:rPr>
        <w:t>discussing</w:t>
      </w:r>
      <w:r w:rsidRPr="00C57212">
        <w:rPr>
          <w:rFonts w:ascii="Times New Roman" w:hAnsi="Times New Roman" w:cs="Times New Roman"/>
        </w:rPr>
        <w:t xml:space="preserve"> Marshall McLuhan’s ideas</w:t>
      </w:r>
      <w:r w:rsidR="001804F7">
        <w:rPr>
          <w:rFonts w:ascii="Times New Roman" w:hAnsi="Times New Roman" w:cs="Times New Roman"/>
        </w:rPr>
        <w:t xml:space="preserve">, </w:t>
      </w:r>
      <w:r w:rsidR="003B5785">
        <w:rPr>
          <w:rFonts w:ascii="Times New Roman" w:hAnsi="Times New Roman" w:cs="Times New Roman"/>
        </w:rPr>
        <w:t xml:space="preserve">including </w:t>
      </w:r>
      <w:r w:rsidR="001804F7">
        <w:rPr>
          <w:rFonts w:ascii="Times New Roman" w:hAnsi="Times New Roman" w:cs="Times New Roman"/>
        </w:rPr>
        <w:t>how he defined communications media</w:t>
      </w:r>
      <w:r w:rsidRPr="00C57212">
        <w:rPr>
          <w:rFonts w:ascii="Times New Roman" w:hAnsi="Times New Roman" w:cs="Times New Roman"/>
        </w:rPr>
        <w:t xml:space="preserve">. </w:t>
      </w:r>
      <w:r w:rsidR="00D70511">
        <w:rPr>
          <w:rFonts w:ascii="Times New Roman" w:hAnsi="Times New Roman" w:cs="Times New Roman"/>
        </w:rPr>
        <w:t xml:space="preserve">The learning goals for you are to be able to explain McLuhan’s concept of towns as a medium; to </w:t>
      </w:r>
      <w:r w:rsidR="002D69F4">
        <w:rPr>
          <w:rFonts w:ascii="Times New Roman" w:hAnsi="Times New Roman" w:cs="Times New Roman"/>
        </w:rPr>
        <w:t>describe 1-2 attributes of Puritan towns, including meetinghouses</w:t>
      </w:r>
      <w:r w:rsidR="00D70511">
        <w:rPr>
          <w:rFonts w:ascii="Times New Roman" w:hAnsi="Times New Roman" w:cs="Times New Roman"/>
        </w:rPr>
        <w:t xml:space="preserve">; and to explain Lisa Brooks’ concept of the common pot and give examples of it. </w:t>
      </w:r>
    </w:p>
    <w:p w14:paraId="70DC3103" w14:textId="1E94E5BA" w:rsidR="000461DE" w:rsidRDefault="00D70511" w:rsidP="00B756D8">
      <w:pPr>
        <w:ind w:firstLine="720"/>
        <w:rPr>
          <w:rFonts w:ascii="Times New Roman" w:hAnsi="Times New Roman" w:cs="Times New Roman"/>
        </w:rPr>
      </w:pPr>
      <w:r>
        <w:rPr>
          <w:rFonts w:ascii="Times New Roman" w:hAnsi="Times New Roman" w:cs="Times New Roman"/>
        </w:rPr>
        <w:t xml:space="preserve">First, I will </w:t>
      </w:r>
      <w:r w:rsidR="00E955C3">
        <w:rPr>
          <w:rFonts w:ascii="Times New Roman" w:hAnsi="Times New Roman" w:cs="Times New Roman"/>
        </w:rPr>
        <w:t>discuss Native space.</w:t>
      </w:r>
      <w:r w:rsidR="00CB5B85">
        <w:rPr>
          <w:rFonts w:ascii="Times New Roman" w:hAnsi="Times New Roman" w:cs="Times New Roman"/>
        </w:rPr>
        <w:t xml:space="preserve"> While there are a lot of ways that one can address this </w:t>
      </w:r>
      <w:r w:rsidR="00196EF7">
        <w:rPr>
          <w:rFonts w:ascii="Times New Roman" w:hAnsi="Times New Roman" w:cs="Times New Roman"/>
        </w:rPr>
        <w:t>topic</w:t>
      </w:r>
      <w:r w:rsidR="00CB5B85">
        <w:rPr>
          <w:rFonts w:ascii="Times New Roman" w:hAnsi="Times New Roman" w:cs="Times New Roman"/>
        </w:rPr>
        <w:t>, I will focus on the concept of a common pot.</w:t>
      </w:r>
      <w:r w:rsidR="00196EF7">
        <w:rPr>
          <w:rFonts w:ascii="Times New Roman" w:hAnsi="Times New Roman" w:cs="Times New Roman"/>
        </w:rPr>
        <w:t xml:space="preserve"> This concept has been found in different Native sources (Brooks 3). </w:t>
      </w:r>
      <w:r>
        <w:rPr>
          <w:rFonts w:ascii="Times New Roman" w:hAnsi="Times New Roman" w:cs="Times New Roman"/>
        </w:rPr>
        <w:t>The common pot</w:t>
      </w:r>
      <w:r w:rsidR="00212A81">
        <w:rPr>
          <w:rFonts w:ascii="Times New Roman" w:hAnsi="Times New Roman" w:cs="Times New Roman"/>
        </w:rPr>
        <w:t xml:space="preserve"> </w:t>
      </w:r>
      <w:r w:rsidR="001804F7">
        <w:rPr>
          <w:rFonts w:ascii="Times New Roman" w:hAnsi="Times New Roman" w:cs="Times New Roman"/>
        </w:rPr>
        <w:t xml:space="preserve">can be thought of as </w:t>
      </w:r>
      <w:r w:rsidR="006A336B">
        <w:rPr>
          <w:rFonts w:ascii="Times New Roman" w:hAnsi="Times New Roman" w:cs="Times New Roman"/>
        </w:rPr>
        <w:t>space that consists of connections, interdependence, and support</w:t>
      </w:r>
      <w:r w:rsidR="001804F7">
        <w:rPr>
          <w:rFonts w:ascii="Times New Roman" w:hAnsi="Times New Roman" w:cs="Times New Roman"/>
        </w:rPr>
        <w:t>, and is a term that has been used by Native people to describe their own spaces</w:t>
      </w:r>
      <w:r w:rsidR="006A336B">
        <w:rPr>
          <w:rFonts w:ascii="Times New Roman" w:hAnsi="Times New Roman" w:cs="Times New Roman"/>
        </w:rPr>
        <w:t xml:space="preserve">. </w:t>
      </w:r>
      <w:r>
        <w:rPr>
          <w:rFonts w:ascii="Times New Roman" w:hAnsi="Times New Roman" w:cs="Times New Roman"/>
        </w:rPr>
        <w:t>Lisa Brooks</w:t>
      </w:r>
      <w:r w:rsidR="00B756D8">
        <w:rPr>
          <w:rFonts w:ascii="Times New Roman" w:hAnsi="Times New Roman" w:cs="Times New Roman"/>
        </w:rPr>
        <w:t xml:space="preserve">, a scholar of Native American studies, </w:t>
      </w:r>
      <w:r w:rsidR="006A336B">
        <w:rPr>
          <w:rFonts w:ascii="Times New Roman" w:hAnsi="Times New Roman" w:cs="Times New Roman"/>
        </w:rPr>
        <w:t>focuses on the metaphor of the common pot</w:t>
      </w:r>
      <w:r w:rsidR="00B756D8">
        <w:rPr>
          <w:rFonts w:ascii="Times New Roman" w:hAnsi="Times New Roman" w:cs="Times New Roman"/>
        </w:rPr>
        <w:t xml:space="preserve"> in her book </w:t>
      </w:r>
      <w:r w:rsidR="00B756D8">
        <w:rPr>
          <w:rFonts w:ascii="Times New Roman" w:hAnsi="Times New Roman" w:cs="Times New Roman"/>
          <w:i/>
          <w:iCs/>
        </w:rPr>
        <w:t>The Common Pot: Native Space in the Northeast.</w:t>
      </w:r>
      <w:r w:rsidR="000461DE">
        <w:rPr>
          <w:rFonts w:ascii="Times New Roman" w:hAnsi="Times New Roman" w:cs="Times New Roman"/>
          <w:i/>
          <w:iCs/>
        </w:rPr>
        <w:t xml:space="preserve"> </w:t>
      </w:r>
      <w:r w:rsidR="00B756D8">
        <w:rPr>
          <w:rFonts w:ascii="Times New Roman" w:hAnsi="Times New Roman" w:cs="Times New Roman"/>
        </w:rPr>
        <w:t xml:space="preserve">Brooks </w:t>
      </w:r>
      <w:r>
        <w:rPr>
          <w:rFonts w:ascii="Times New Roman" w:hAnsi="Times New Roman" w:cs="Times New Roman"/>
        </w:rPr>
        <w:t>writes</w:t>
      </w:r>
      <w:r w:rsidR="000461DE">
        <w:rPr>
          <w:rFonts w:ascii="Times New Roman" w:hAnsi="Times New Roman" w:cs="Times New Roman"/>
        </w:rPr>
        <w:t xml:space="preserve"> of the common pot, “The common pot is that which feeds and nourishes. It is the wigwam that feeds the family, the village that feeds the community, the networks that sustain the village” (4). </w:t>
      </w:r>
      <w:r>
        <w:rPr>
          <w:rFonts w:ascii="Times New Roman" w:hAnsi="Times New Roman" w:cs="Times New Roman"/>
        </w:rPr>
        <w:t xml:space="preserve"> The </w:t>
      </w:r>
      <w:r w:rsidR="003B5785">
        <w:rPr>
          <w:rFonts w:ascii="Times New Roman" w:hAnsi="Times New Roman" w:cs="Times New Roman"/>
        </w:rPr>
        <w:t>c</w:t>
      </w:r>
      <w:r>
        <w:rPr>
          <w:rFonts w:ascii="Times New Roman" w:hAnsi="Times New Roman" w:cs="Times New Roman"/>
        </w:rPr>
        <w:t>ommon pot is a</w:t>
      </w:r>
      <w:r w:rsidR="000461DE">
        <w:rPr>
          <w:rFonts w:ascii="Times New Roman" w:hAnsi="Times New Roman" w:cs="Times New Roman"/>
        </w:rPr>
        <w:t xml:space="preserve"> generous</w:t>
      </w:r>
      <w:r>
        <w:rPr>
          <w:rFonts w:ascii="Times New Roman" w:hAnsi="Times New Roman" w:cs="Times New Roman"/>
        </w:rPr>
        <w:t xml:space="preserve"> concept that does not delineate one specific material entity, but rather identifies </w:t>
      </w:r>
      <w:r w:rsidR="000461DE">
        <w:rPr>
          <w:rFonts w:ascii="Times New Roman" w:hAnsi="Times New Roman" w:cs="Times New Roman"/>
        </w:rPr>
        <w:t>the connections that</w:t>
      </w:r>
      <w:r w:rsidR="003B5785">
        <w:rPr>
          <w:rFonts w:ascii="Times New Roman" w:hAnsi="Times New Roman" w:cs="Times New Roman"/>
        </w:rPr>
        <w:t xml:space="preserve"> exist</w:t>
      </w:r>
      <w:r w:rsidR="000461DE">
        <w:rPr>
          <w:rFonts w:ascii="Times New Roman" w:hAnsi="Times New Roman" w:cs="Times New Roman"/>
        </w:rPr>
        <w:t xml:space="preserve"> within an entity. It can be a community, a home, a group. Knowing that one is part of the common pot allows one to act carefully and understand how one’s actions impact the whole. Brooks provides several examples of instances where the common pot is invoked, but one </w:t>
      </w:r>
      <w:proofErr w:type="gramStart"/>
      <w:r w:rsidR="000461DE">
        <w:rPr>
          <w:rFonts w:ascii="Times New Roman" w:hAnsi="Times New Roman" w:cs="Times New Roman"/>
        </w:rPr>
        <w:t>particular example</w:t>
      </w:r>
      <w:proofErr w:type="gramEnd"/>
      <w:r w:rsidR="000461DE">
        <w:rPr>
          <w:rFonts w:ascii="Times New Roman" w:hAnsi="Times New Roman" w:cs="Times New Roman"/>
        </w:rPr>
        <w:t xml:space="preserve"> is from Arthur Parker, who is Seneca, describing the beginning of a meeting of the </w:t>
      </w:r>
      <w:r w:rsidR="003C0379">
        <w:rPr>
          <w:rFonts w:ascii="Times New Roman" w:hAnsi="Times New Roman" w:cs="Times New Roman"/>
        </w:rPr>
        <w:t>Haudenosaunee</w:t>
      </w:r>
      <w:r w:rsidR="000461DE">
        <w:rPr>
          <w:rFonts w:ascii="Times New Roman" w:hAnsi="Times New Roman" w:cs="Times New Roman"/>
        </w:rPr>
        <w:t xml:space="preserve"> Confederacy (the </w:t>
      </w:r>
      <w:r w:rsidR="003C0379">
        <w:rPr>
          <w:rFonts w:ascii="Times New Roman" w:hAnsi="Times New Roman" w:cs="Times New Roman"/>
        </w:rPr>
        <w:t>Haudenosaunee</w:t>
      </w:r>
      <w:r w:rsidR="000461DE">
        <w:rPr>
          <w:rFonts w:ascii="Times New Roman" w:hAnsi="Times New Roman" w:cs="Times New Roman"/>
        </w:rPr>
        <w:t xml:space="preserve"> confederacy was made up of six tribes, one </w:t>
      </w:r>
      <w:r w:rsidR="003C0379">
        <w:rPr>
          <w:rFonts w:ascii="Times New Roman" w:hAnsi="Times New Roman" w:cs="Times New Roman"/>
        </w:rPr>
        <w:t>being</w:t>
      </w:r>
      <w:r w:rsidR="000461DE">
        <w:rPr>
          <w:rFonts w:ascii="Times New Roman" w:hAnsi="Times New Roman" w:cs="Times New Roman"/>
        </w:rPr>
        <w:t xml:space="preserve"> the Seneca). Parker writes that at the beginning</w:t>
      </w:r>
      <w:r w:rsidR="001804F7">
        <w:rPr>
          <w:rFonts w:ascii="Times New Roman" w:hAnsi="Times New Roman" w:cs="Times New Roman"/>
        </w:rPr>
        <w:t xml:space="preserve"> of the meeting</w:t>
      </w:r>
      <w:r w:rsidR="000461DE">
        <w:rPr>
          <w:rFonts w:ascii="Times New Roman" w:hAnsi="Times New Roman" w:cs="Times New Roman"/>
        </w:rPr>
        <w:t xml:space="preserve">, people give “thanks to the earth where men dwell, to the streams of water, the pools, the springs and the lakes…to the forest trees for their usefulness…to the great winds and the lesser winds…to the Great Creator who dwells in the heavens above, who gives all things useful to men, and who is the source and the ruler of health and life” (4 qtd in Brooks). </w:t>
      </w:r>
      <w:r w:rsidR="00F51644">
        <w:rPr>
          <w:rFonts w:ascii="Times New Roman" w:hAnsi="Times New Roman" w:cs="Times New Roman"/>
        </w:rPr>
        <w:t xml:space="preserve">The members of the confederacy acknowledge the place that they dwell in, their connection to the other beings that are part of it, and the fact that they are </w:t>
      </w:r>
      <w:r w:rsidR="001804F7">
        <w:rPr>
          <w:rFonts w:ascii="Times New Roman" w:hAnsi="Times New Roman" w:cs="Times New Roman"/>
        </w:rPr>
        <w:t xml:space="preserve">together </w:t>
      </w:r>
      <w:r w:rsidR="00F51644">
        <w:rPr>
          <w:rFonts w:ascii="Times New Roman" w:hAnsi="Times New Roman" w:cs="Times New Roman"/>
        </w:rPr>
        <w:t>in</w:t>
      </w:r>
      <w:r w:rsidR="001804F7">
        <w:rPr>
          <w:rFonts w:ascii="Times New Roman" w:hAnsi="Times New Roman" w:cs="Times New Roman"/>
        </w:rPr>
        <w:t xml:space="preserve"> that</w:t>
      </w:r>
      <w:r w:rsidR="00F51644">
        <w:rPr>
          <w:rFonts w:ascii="Times New Roman" w:hAnsi="Times New Roman" w:cs="Times New Roman"/>
        </w:rPr>
        <w:t xml:space="preserve"> one place.</w:t>
      </w:r>
    </w:p>
    <w:p w14:paraId="1F34B12E" w14:textId="63F04090" w:rsidR="00D70511" w:rsidRDefault="00D70511" w:rsidP="00CA279B">
      <w:pPr>
        <w:ind w:firstLine="720"/>
        <w:rPr>
          <w:rFonts w:ascii="Times New Roman" w:hAnsi="Times New Roman" w:cs="Times New Roman"/>
        </w:rPr>
      </w:pPr>
      <w:r>
        <w:rPr>
          <w:rFonts w:ascii="Times New Roman" w:hAnsi="Times New Roman" w:cs="Times New Roman"/>
        </w:rPr>
        <w:lastRenderedPageBreak/>
        <w:t xml:space="preserve"> </w:t>
      </w:r>
      <w:r w:rsidR="00F51644">
        <w:rPr>
          <w:rFonts w:ascii="Times New Roman" w:hAnsi="Times New Roman" w:cs="Times New Roman"/>
        </w:rPr>
        <w:t xml:space="preserve">One way to understand more about the common pot is also through a </w:t>
      </w:r>
      <w:r>
        <w:rPr>
          <w:rFonts w:ascii="Times New Roman" w:hAnsi="Times New Roman" w:cs="Times New Roman"/>
        </w:rPr>
        <w:t xml:space="preserve">Haudenosaunee </w:t>
      </w:r>
      <w:r w:rsidR="003B5785">
        <w:rPr>
          <w:rFonts w:ascii="Times New Roman" w:hAnsi="Times New Roman" w:cs="Times New Roman"/>
        </w:rPr>
        <w:t xml:space="preserve">(also known as </w:t>
      </w:r>
      <w:r>
        <w:rPr>
          <w:rFonts w:ascii="Times New Roman" w:hAnsi="Times New Roman" w:cs="Times New Roman"/>
        </w:rPr>
        <w:t>Iroquois</w:t>
      </w:r>
      <w:r w:rsidR="003B5785">
        <w:rPr>
          <w:rFonts w:ascii="Times New Roman" w:hAnsi="Times New Roman" w:cs="Times New Roman"/>
        </w:rPr>
        <w:t>)</w:t>
      </w:r>
      <w:r>
        <w:rPr>
          <w:rFonts w:ascii="Times New Roman" w:hAnsi="Times New Roman" w:cs="Times New Roman"/>
        </w:rPr>
        <w:t xml:space="preserve"> creation story. In this story, in the beginning there was water existing below the sky. A woman starts to fall from the sky and the animals in the water try to help her by getting mud to create a place for her to stay. Finally one of the animals </w:t>
      </w:r>
      <w:proofErr w:type="gramStart"/>
      <w:r>
        <w:rPr>
          <w:rFonts w:ascii="Times New Roman" w:hAnsi="Times New Roman" w:cs="Times New Roman"/>
        </w:rPr>
        <w:t>is able to</w:t>
      </w:r>
      <w:proofErr w:type="gramEnd"/>
      <w:r>
        <w:rPr>
          <w:rFonts w:ascii="Times New Roman" w:hAnsi="Times New Roman" w:cs="Times New Roman"/>
        </w:rPr>
        <w:t xml:space="preserve"> get mud and put it on the back of a turtle. The woman lands on it. Earth is created and Sky woman continues to create elements of the earth including giving birth to people (“Iroquois Creation Myth”; Brooks 2). </w:t>
      </w:r>
      <w:r w:rsidR="001804F7">
        <w:rPr>
          <w:rFonts w:ascii="Times New Roman" w:hAnsi="Times New Roman" w:cs="Times New Roman"/>
        </w:rPr>
        <w:t xml:space="preserve">According to Brooks, </w:t>
      </w:r>
      <w:r w:rsidR="00F51644">
        <w:rPr>
          <w:rFonts w:ascii="Times New Roman" w:hAnsi="Times New Roman" w:cs="Times New Roman"/>
        </w:rPr>
        <w:t>one way to think about the</w:t>
      </w:r>
      <w:r>
        <w:rPr>
          <w:rFonts w:ascii="Times New Roman" w:hAnsi="Times New Roman" w:cs="Times New Roman"/>
        </w:rPr>
        <w:t xml:space="preserve"> common pot </w:t>
      </w:r>
      <w:r w:rsidR="00F51644">
        <w:rPr>
          <w:rFonts w:ascii="Times New Roman" w:hAnsi="Times New Roman" w:cs="Times New Roman"/>
        </w:rPr>
        <w:t>is that it is</w:t>
      </w:r>
      <w:r>
        <w:rPr>
          <w:rFonts w:ascii="Times New Roman" w:hAnsi="Times New Roman" w:cs="Times New Roman"/>
        </w:rPr>
        <w:t xml:space="preserve"> Sky woman’s body</w:t>
      </w:r>
      <w:r w:rsidR="00F51644">
        <w:rPr>
          <w:rFonts w:ascii="Times New Roman" w:hAnsi="Times New Roman" w:cs="Times New Roman"/>
        </w:rPr>
        <w:t>. It is a place that allows things to originate, to come forth, and which provides for these things. It is a space that must be carefully stewarded, as</w:t>
      </w:r>
      <w:r w:rsidR="003B5785">
        <w:rPr>
          <w:rFonts w:ascii="Times New Roman" w:hAnsi="Times New Roman" w:cs="Times New Roman"/>
        </w:rPr>
        <w:t xml:space="preserve"> we see in how</w:t>
      </w:r>
      <w:r w:rsidR="00F51644">
        <w:rPr>
          <w:rFonts w:ascii="Times New Roman" w:hAnsi="Times New Roman" w:cs="Times New Roman"/>
        </w:rPr>
        <w:t xml:space="preserve"> the animals care for </w:t>
      </w:r>
      <w:r w:rsidR="003B5785">
        <w:rPr>
          <w:rFonts w:ascii="Times New Roman" w:hAnsi="Times New Roman" w:cs="Times New Roman"/>
        </w:rPr>
        <w:t>S</w:t>
      </w:r>
      <w:r w:rsidR="00F51644">
        <w:rPr>
          <w:rFonts w:ascii="Times New Roman" w:hAnsi="Times New Roman" w:cs="Times New Roman"/>
        </w:rPr>
        <w:t>ky woman’s body.</w:t>
      </w:r>
      <w:r>
        <w:rPr>
          <w:rFonts w:ascii="Times New Roman" w:hAnsi="Times New Roman" w:cs="Times New Roman"/>
        </w:rPr>
        <w:t xml:space="preserve"> </w:t>
      </w:r>
      <w:r w:rsidR="001804F7">
        <w:rPr>
          <w:rFonts w:ascii="Times New Roman" w:hAnsi="Times New Roman" w:cs="Times New Roman"/>
        </w:rPr>
        <w:t>W</w:t>
      </w:r>
      <w:r w:rsidR="00F51644">
        <w:rPr>
          <w:rFonts w:ascii="Times New Roman" w:hAnsi="Times New Roman" w:cs="Times New Roman"/>
        </w:rPr>
        <w:t>aterways</w:t>
      </w:r>
      <w:r w:rsidR="001804F7">
        <w:rPr>
          <w:rFonts w:ascii="Times New Roman" w:hAnsi="Times New Roman" w:cs="Times New Roman"/>
        </w:rPr>
        <w:t>,</w:t>
      </w:r>
      <w:r w:rsidR="003B5785">
        <w:rPr>
          <w:rFonts w:ascii="Times New Roman" w:hAnsi="Times New Roman" w:cs="Times New Roman"/>
        </w:rPr>
        <w:t xml:space="preserve"> </w:t>
      </w:r>
      <w:r w:rsidR="00F51644">
        <w:rPr>
          <w:rFonts w:ascii="Times New Roman" w:hAnsi="Times New Roman" w:cs="Times New Roman"/>
        </w:rPr>
        <w:t>including rivers and streams</w:t>
      </w:r>
      <w:r w:rsidR="001804F7">
        <w:rPr>
          <w:rFonts w:ascii="Times New Roman" w:hAnsi="Times New Roman" w:cs="Times New Roman"/>
        </w:rPr>
        <w:t>, also</w:t>
      </w:r>
      <w:r>
        <w:rPr>
          <w:rFonts w:ascii="Times New Roman" w:hAnsi="Times New Roman" w:cs="Times New Roman"/>
        </w:rPr>
        <w:t xml:space="preserve"> </w:t>
      </w:r>
      <w:r w:rsidR="00F51644">
        <w:rPr>
          <w:rFonts w:ascii="Times New Roman" w:hAnsi="Times New Roman" w:cs="Times New Roman"/>
        </w:rPr>
        <w:t xml:space="preserve">form </w:t>
      </w:r>
      <w:r>
        <w:rPr>
          <w:rFonts w:ascii="Times New Roman" w:hAnsi="Times New Roman" w:cs="Times New Roman"/>
        </w:rPr>
        <w:t>a common pot since they provide food and water for people. Settlements and movements of groups are made based upon these waterways</w:t>
      </w:r>
      <w:r w:rsidR="00F51644">
        <w:rPr>
          <w:rFonts w:ascii="Times New Roman" w:hAnsi="Times New Roman" w:cs="Times New Roman"/>
        </w:rPr>
        <w:t xml:space="preserve">; an example is </w:t>
      </w:r>
      <w:r>
        <w:rPr>
          <w:rFonts w:ascii="Times New Roman" w:hAnsi="Times New Roman" w:cs="Times New Roman"/>
        </w:rPr>
        <w:t>the Mikmaq us</w:t>
      </w:r>
      <w:r w:rsidR="00F51644">
        <w:rPr>
          <w:rFonts w:ascii="Times New Roman" w:hAnsi="Times New Roman" w:cs="Times New Roman"/>
        </w:rPr>
        <w:t>ing</w:t>
      </w:r>
      <w:r>
        <w:rPr>
          <w:rFonts w:ascii="Times New Roman" w:hAnsi="Times New Roman" w:cs="Times New Roman"/>
        </w:rPr>
        <w:t xml:space="preserve"> waterways to pass messages to villages (Brooks 9). </w:t>
      </w:r>
    </w:p>
    <w:p w14:paraId="3B003D37" w14:textId="691DAD1B" w:rsidR="00313375" w:rsidRDefault="00B756D8" w:rsidP="00313375">
      <w:pPr>
        <w:ind w:firstLine="720"/>
        <w:rPr>
          <w:rFonts w:ascii="Times New Roman" w:hAnsi="Times New Roman" w:cs="Times New Roman"/>
        </w:rPr>
      </w:pPr>
      <w:r>
        <w:rPr>
          <w:rFonts w:ascii="Times New Roman" w:hAnsi="Times New Roman" w:cs="Times New Roman"/>
        </w:rPr>
        <w:t>Now l</w:t>
      </w:r>
      <w:r w:rsidR="00313375">
        <w:rPr>
          <w:rFonts w:ascii="Times New Roman" w:hAnsi="Times New Roman" w:cs="Times New Roman"/>
        </w:rPr>
        <w:t>et’s</w:t>
      </w:r>
      <w:r w:rsidR="00F51644">
        <w:rPr>
          <w:rFonts w:ascii="Times New Roman" w:hAnsi="Times New Roman" w:cs="Times New Roman"/>
        </w:rPr>
        <w:t xml:space="preserve"> consider the space of the English Puritans. One quick note is that Native and English space are not necessarily exclusive; there were Native people who lived in towns that the English formed and English people who had to travel through Native lands. Lisa Brooks would even say that the Native and the English were part of one common pot</w:t>
      </w:r>
      <w:r w:rsidR="00CC02BA">
        <w:rPr>
          <w:rFonts w:ascii="Times New Roman" w:hAnsi="Times New Roman" w:cs="Times New Roman"/>
        </w:rPr>
        <w:t xml:space="preserve">, though </w:t>
      </w:r>
      <w:r w:rsidR="003D7729">
        <w:rPr>
          <w:rFonts w:ascii="Times New Roman" w:hAnsi="Times New Roman" w:cs="Times New Roman"/>
        </w:rPr>
        <w:t>many</w:t>
      </w:r>
      <w:r w:rsidR="003B5785">
        <w:rPr>
          <w:rFonts w:ascii="Times New Roman" w:hAnsi="Times New Roman" w:cs="Times New Roman"/>
        </w:rPr>
        <w:t xml:space="preserve"> </w:t>
      </w:r>
      <w:r w:rsidR="00CC02BA">
        <w:rPr>
          <w:rFonts w:ascii="Times New Roman" w:hAnsi="Times New Roman" w:cs="Times New Roman"/>
        </w:rPr>
        <w:t xml:space="preserve">English </w:t>
      </w:r>
      <w:r w:rsidR="003D7729">
        <w:rPr>
          <w:rFonts w:ascii="Times New Roman" w:hAnsi="Times New Roman" w:cs="Times New Roman"/>
        </w:rPr>
        <w:t>were</w:t>
      </w:r>
      <w:r w:rsidR="00CC02BA">
        <w:rPr>
          <w:rFonts w:ascii="Times New Roman" w:hAnsi="Times New Roman" w:cs="Times New Roman"/>
        </w:rPr>
        <w:t xml:space="preserve"> </w:t>
      </w:r>
      <w:r w:rsidR="00754E70">
        <w:rPr>
          <w:rFonts w:ascii="Times New Roman" w:hAnsi="Times New Roman" w:cs="Times New Roman"/>
        </w:rPr>
        <w:t xml:space="preserve">not </w:t>
      </w:r>
      <w:r w:rsidR="00CC02BA">
        <w:rPr>
          <w:rFonts w:ascii="Times New Roman" w:hAnsi="Times New Roman" w:cs="Times New Roman"/>
        </w:rPr>
        <w:t xml:space="preserve">aware </w:t>
      </w:r>
      <w:r w:rsidR="001804F7">
        <w:rPr>
          <w:rFonts w:ascii="Times New Roman" w:hAnsi="Times New Roman" w:cs="Times New Roman"/>
        </w:rPr>
        <w:t>of this or respected this</w:t>
      </w:r>
      <w:r w:rsidR="00F51644">
        <w:rPr>
          <w:rFonts w:ascii="Times New Roman" w:hAnsi="Times New Roman" w:cs="Times New Roman"/>
        </w:rPr>
        <w:t xml:space="preserve">. </w:t>
      </w:r>
      <w:r w:rsidR="003D7729">
        <w:rPr>
          <w:rFonts w:ascii="Times New Roman" w:hAnsi="Times New Roman" w:cs="Times New Roman"/>
        </w:rPr>
        <w:t xml:space="preserve">To discuss </w:t>
      </w:r>
      <w:r w:rsidR="001804F7">
        <w:rPr>
          <w:rFonts w:ascii="Times New Roman" w:hAnsi="Times New Roman" w:cs="Times New Roman"/>
        </w:rPr>
        <w:t>space from English perspectives,</w:t>
      </w:r>
      <w:r w:rsidR="00F51644">
        <w:rPr>
          <w:rFonts w:ascii="Times New Roman" w:hAnsi="Times New Roman" w:cs="Times New Roman"/>
        </w:rPr>
        <w:t xml:space="preserve"> I will focus on</w:t>
      </w:r>
      <w:r w:rsidR="00313375">
        <w:rPr>
          <w:rFonts w:ascii="Times New Roman" w:hAnsi="Times New Roman" w:cs="Times New Roman"/>
        </w:rPr>
        <w:t xml:space="preserve"> </w:t>
      </w:r>
      <w:r w:rsidR="00CC02BA">
        <w:rPr>
          <w:rFonts w:ascii="Times New Roman" w:hAnsi="Times New Roman" w:cs="Times New Roman"/>
        </w:rPr>
        <w:t xml:space="preserve">the </w:t>
      </w:r>
      <w:r w:rsidR="00313375">
        <w:rPr>
          <w:rFonts w:ascii="Times New Roman" w:hAnsi="Times New Roman" w:cs="Times New Roman"/>
        </w:rPr>
        <w:t>New England town</w:t>
      </w:r>
      <w:r w:rsidR="00CC02BA">
        <w:rPr>
          <w:rFonts w:ascii="Times New Roman" w:hAnsi="Times New Roman" w:cs="Times New Roman"/>
        </w:rPr>
        <w:t>, especially the meetinghouse</w:t>
      </w:r>
      <w:r w:rsidR="00313375">
        <w:rPr>
          <w:rFonts w:ascii="Times New Roman" w:hAnsi="Times New Roman" w:cs="Times New Roman"/>
        </w:rPr>
        <w:t>. Many New England towns were built around the meetinghouse</w:t>
      </w:r>
      <w:r w:rsidR="00CC02BA">
        <w:rPr>
          <w:rFonts w:ascii="Times New Roman" w:hAnsi="Times New Roman" w:cs="Times New Roman"/>
        </w:rPr>
        <w:t>, which is where people gathered for various events</w:t>
      </w:r>
      <w:r w:rsidR="001804F7">
        <w:rPr>
          <w:rFonts w:ascii="Times New Roman" w:hAnsi="Times New Roman" w:cs="Times New Roman"/>
        </w:rPr>
        <w:t xml:space="preserve"> including church</w:t>
      </w:r>
      <w:r w:rsidR="00313375">
        <w:rPr>
          <w:rFonts w:ascii="Times New Roman" w:hAnsi="Times New Roman" w:cs="Times New Roman"/>
        </w:rPr>
        <w:t xml:space="preserve">. One piece of writing from the </w:t>
      </w:r>
      <w:proofErr w:type="gramStart"/>
      <w:r w:rsidR="00313375">
        <w:rPr>
          <w:rFonts w:ascii="Times New Roman" w:hAnsi="Times New Roman" w:cs="Times New Roman"/>
        </w:rPr>
        <w:t>time period</w:t>
      </w:r>
      <w:proofErr w:type="gramEnd"/>
      <w:r w:rsidR="00313375">
        <w:rPr>
          <w:rFonts w:ascii="Times New Roman" w:hAnsi="Times New Roman" w:cs="Times New Roman"/>
        </w:rPr>
        <w:t xml:space="preserve">, “An Essay on the Ordering of Towns,” </w:t>
      </w:r>
      <w:r w:rsidR="00CC02BA">
        <w:rPr>
          <w:rFonts w:ascii="Times New Roman" w:hAnsi="Times New Roman" w:cs="Times New Roman"/>
        </w:rPr>
        <w:t>described the organization of the town</w:t>
      </w:r>
      <w:r w:rsidR="00313375">
        <w:rPr>
          <w:rFonts w:ascii="Times New Roman" w:hAnsi="Times New Roman" w:cs="Times New Roman"/>
        </w:rPr>
        <w:t xml:space="preserve">. It </w:t>
      </w:r>
      <w:r w:rsidR="00CC02BA">
        <w:rPr>
          <w:rFonts w:ascii="Times New Roman" w:hAnsi="Times New Roman" w:cs="Times New Roman"/>
        </w:rPr>
        <w:t>said</w:t>
      </w:r>
      <w:r w:rsidR="00313375">
        <w:rPr>
          <w:rFonts w:ascii="Times New Roman" w:hAnsi="Times New Roman" w:cs="Times New Roman"/>
        </w:rPr>
        <w:t xml:space="preserve"> “</w:t>
      </w:r>
      <w:r w:rsidR="00CC02BA">
        <w:rPr>
          <w:rFonts w:ascii="Times New Roman" w:hAnsi="Times New Roman" w:cs="Times New Roman"/>
        </w:rPr>
        <w:t xml:space="preserve">First. </w:t>
      </w:r>
      <w:r w:rsidR="00313375">
        <w:rPr>
          <w:rFonts w:ascii="Times New Roman" w:hAnsi="Times New Roman" w:cs="Times New Roman"/>
        </w:rPr>
        <w:t>Suppose the town square 6 miles every waye. The houses orderly placed about the midst, especially the meetinghouse, the which we will suppose to be the center of the whol</w:t>
      </w:r>
      <w:r w:rsidR="00CC02BA">
        <w:rPr>
          <w:rFonts w:ascii="Times New Roman" w:hAnsi="Times New Roman" w:cs="Times New Roman"/>
        </w:rPr>
        <w:t>l</w:t>
      </w:r>
      <w:r w:rsidR="00313375">
        <w:rPr>
          <w:rFonts w:ascii="Times New Roman" w:hAnsi="Times New Roman" w:cs="Times New Roman"/>
        </w:rPr>
        <w:t xml:space="preserve"> circ</w:t>
      </w:r>
      <w:r w:rsidR="00CC02BA">
        <w:rPr>
          <w:rFonts w:ascii="Times New Roman" w:hAnsi="Times New Roman" w:cs="Times New Roman"/>
        </w:rPr>
        <w:t>o</w:t>
      </w:r>
      <w:r w:rsidR="00313375">
        <w:rPr>
          <w:rFonts w:ascii="Times New Roman" w:hAnsi="Times New Roman" w:cs="Times New Roman"/>
        </w:rPr>
        <w:t>mfer</w:t>
      </w:r>
      <w:r w:rsidR="00CC02BA">
        <w:rPr>
          <w:rFonts w:ascii="Times New Roman" w:hAnsi="Times New Roman" w:cs="Times New Roman"/>
        </w:rPr>
        <w:t>a</w:t>
      </w:r>
      <w:r w:rsidR="00313375">
        <w:rPr>
          <w:rFonts w:ascii="Times New Roman" w:hAnsi="Times New Roman" w:cs="Times New Roman"/>
        </w:rPr>
        <w:t>nce</w:t>
      </w:r>
      <w:r w:rsidR="00CC02BA">
        <w:rPr>
          <w:rFonts w:ascii="Times New Roman" w:hAnsi="Times New Roman" w:cs="Times New Roman"/>
        </w:rPr>
        <w:t xml:space="preserve">. The greatest difficulty is for the imployment, improuement of the parts most remote, which (yf better directions doe </w:t>
      </w:r>
      <w:proofErr w:type="gramStart"/>
      <w:r w:rsidR="00CC02BA">
        <w:rPr>
          <w:rFonts w:ascii="Times New Roman" w:hAnsi="Times New Roman" w:cs="Times New Roman"/>
        </w:rPr>
        <w:t>not arise</w:t>
      </w:r>
      <w:proofErr w:type="gramEnd"/>
      <w:r w:rsidR="00CC02BA">
        <w:rPr>
          <w:rFonts w:ascii="Times New Roman" w:hAnsi="Times New Roman" w:cs="Times New Roman"/>
        </w:rPr>
        <w:t>) may be thus</w:t>
      </w:r>
      <w:r w:rsidR="00313375">
        <w:rPr>
          <w:rFonts w:ascii="Times New Roman" w:hAnsi="Times New Roman" w:cs="Times New Roman"/>
        </w:rPr>
        <w:t>” (“</w:t>
      </w:r>
      <w:r w:rsidR="000C66CC">
        <w:rPr>
          <w:rFonts w:ascii="Times New Roman" w:hAnsi="Times New Roman" w:cs="Times New Roman"/>
        </w:rPr>
        <w:t>Papers of the Winthrop</w:t>
      </w:r>
      <w:r w:rsidR="00313375">
        <w:rPr>
          <w:rFonts w:ascii="Times New Roman" w:hAnsi="Times New Roman" w:cs="Times New Roman"/>
        </w:rPr>
        <w:t xml:space="preserve">”). </w:t>
      </w:r>
      <w:r w:rsidR="00CC02BA">
        <w:rPr>
          <w:rFonts w:ascii="Times New Roman" w:hAnsi="Times New Roman" w:cs="Times New Roman"/>
        </w:rPr>
        <w:t>According to this essay, the meetinghouse was to be in the center of the town. It would be easily accessible. While the writer of the essay seemed to hope that the more remote parts of the town, which is to say the parts further from the center, could be used, he did indicate that this would be difficult. The center was the priority—the center was</w:t>
      </w:r>
      <w:r w:rsidR="001804F7">
        <w:rPr>
          <w:rFonts w:ascii="Times New Roman" w:hAnsi="Times New Roman" w:cs="Times New Roman"/>
        </w:rPr>
        <w:t xml:space="preserve"> where</w:t>
      </w:r>
      <w:r w:rsidR="00CC02BA">
        <w:rPr>
          <w:rFonts w:ascii="Times New Roman" w:hAnsi="Times New Roman" w:cs="Times New Roman"/>
        </w:rPr>
        <w:t xml:space="preserve"> the meetinghouse</w:t>
      </w:r>
      <w:r w:rsidR="001804F7">
        <w:rPr>
          <w:rFonts w:ascii="Times New Roman" w:hAnsi="Times New Roman" w:cs="Times New Roman"/>
        </w:rPr>
        <w:t xml:space="preserve"> was</w:t>
      </w:r>
      <w:r w:rsidR="00CC02BA">
        <w:rPr>
          <w:rFonts w:ascii="Times New Roman" w:hAnsi="Times New Roman" w:cs="Times New Roman"/>
        </w:rPr>
        <w:t xml:space="preserve">. </w:t>
      </w:r>
      <w:r w:rsidR="00212506">
        <w:rPr>
          <w:rFonts w:ascii="Times New Roman" w:hAnsi="Times New Roman" w:cs="Times New Roman"/>
        </w:rPr>
        <w:t>Later, the author advises</w:t>
      </w:r>
      <w:r w:rsidR="00313375">
        <w:rPr>
          <w:rFonts w:ascii="Times New Roman" w:hAnsi="Times New Roman" w:cs="Times New Roman"/>
        </w:rPr>
        <w:t xml:space="preserve"> putting farmland outside of the approximate </w:t>
      </w:r>
      <w:proofErr w:type="gramStart"/>
      <w:r w:rsidR="00313375">
        <w:rPr>
          <w:rFonts w:ascii="Times New Roman" w:hAnsi="Times New Roman" w:cs="Times New Roman"/>
        </w:rPr>
        <w:t>6 mile</w:t>
      </w:r>
      <w:proofErr w:type="gramEnd"/>
      <w:r w:rsidR="00313375">
        <w:rPr>
          <w:rFonts w:ascii="Times New Roman" w:hAnsi="Times New Roman" w:cs="Times New Roman"/>
        </w:rPr>
        <w:t xml:space="preserve"> town square</w:t>
      </w:r>
      <w:r w:rsidR="00212506">
        <w:rPr>
          <w:rFonts w:ascii="Times New Roman" w:hAnsi="Times New Roman" w:cs="Times New Roman"/>
        </w:rPr>
        <w:t xml:space="preserve">; this land </w:t>
      </w:r>
      <w:r w:rsidR="00313375">
        <w:rPr>
          <w:rFonts w:ascii="Times New Roman" w:hAnsi="Times New Roman" w:cs="Times New Roman"/>
        </w:rPr>
        <w:t xml:space="preserve">would subsequently be loaned out to able farmers. </w:t>
      </w:r>
    </w:p>
    <w:p w14:paraId="77292C21" w14:textId="1D83C60F" w:rsidR="00B756D8" w:rsidRDefault="00313375" w:rsidP="00313375">
      <w:pPr>
        <w:ind w:firstLine="720"/>
        <w:rPr>
          <w:rFonts w:ascii="Times New Roman" w:hAnsi="Times New Roman" w:cs="Times New Roman"/>
        </w:rPr>
      </w:pPr>
      <w:r>
        <w:rPr>
          <w:rFonts w:ascii="Times New Roman" w:hAnsi="Times New Roman" w:cs="Times New Roman"/>
        </w:rPr>
        <w:t>Let’s look at the meetinghouse building itself. One popular plan for meetinghouses was the four-square meetinghouse (Benes 121). This is essentially a square shape with four sides. There was normally a gallery inside for people to sit on a higher level</w:t>
      </w:r>
      <w:r w:rsidR="003D7729">
        <w:rPr>
          <w:rFonts w:ascii="Times New Roman" w:hAnsi="Times New Roman" w:cs="Times New Roman"/>
        </w:rPr>
        <w:t>,</w:t>
      </w:r>
      <w:r>
        <w:rPr>
          <w:rFonts w:ascii="Times New Roman" w:hAnsi="Times New Roman" w:cs="Times New Roman"/>
        </w:rPr>
        <w:t xml:space="preserve"> and a small tower, or turret, coming from the center of the roof. The seating inside was usually arranged in a square or rectangular shape facing the pulpit. This square plan might enforce rigidity in social relations (see Old Ship church, Hingham, for </w:t>
      </w:r>
      <w:r w:rsidR="001804F7">
        <w:rPr>
          <w:rFonts w:ascii="Times New Roman" w:hAnsi="Times New Roman" w:cs="Times New Roman"/>
        </w:rPr>
        <w:t xml:space="preserve">an example. There is a link </w:t>
      </w:r>
      <w:r w:rsidR="00095132">
        <w:rPr>
          <w:rFonts w:ascii="Times New Roman" w:hAnsi="Times New Roman" w:cs="Times New Roman"/>
        </w:rPr>
        <w:t xml:space="preserve">to pictures of it </w:t>
      </w:r>
      <w:r w:rsidR="001804F7">
        <w:rPr>
          <w:rFonts w:ascii="Times New Roman" w:hAnsi="Times New Roman" w:cs="Times New Roman"/>
        </w:rPr>
        <w:t>in the discussion questions</w:t>
      </w:r>
      <w:r>
        <w:rPr>
          <w:rFonts w:ascii="Times New Roman" w:hAnsi="Times New Roman" w:cs="Times New Roman"/>
        </w:rPr>
        <w:t xml:space="preserve">). You </w:t>
      </w:r>
      <w:r w:rsidR="001804F7">
        <w:rPr>
          <w:rFonts w:ascii="Times New Roman" w:hAnsi="Times New Roman" w:cs="Times New Roman"/>
        </w:rPr>
        <w:t>would always have to</w:t>
      </w:r>
      <w:r>
        <w:rPr>
          <w:rFonts w:ascii="Times New Roman" w:hAnsi="Times New Roman" w:cs="Times New Roman"/>
        </w:rPr>
        <w:t xml:space="preserve"> choose to be on one side of the building, and not another, </w:t>
      </w:r>
      <w:r w:rsidR="00212506">
        <w:rPr>
          <w:rFonts w:ascii="Times New Roman" w:hAnsi="Times New Roman" w:cs="Times New Roman"/>
        </w:rPr>
        <w:t>s</w:t>
      </w:r>
      <w:r>
        <w:rPr>
          <w:rFonts w:ascii="Times New Roman" w:hAnsi="Times New Roman" w:cs="Times New Roman"/>
        </w:rPr>
        <w:t xml:space="preserve">ince </w:t>
      </w:r>
      <w:r w:rsidR="00212506">
        <w:rPr>
          <w:rFonts w:ascii="Times New Roman" w:hAnsi="Times New Roman" w:cs="Times New Roman"/>
        </w:rPr>
        <w:t>the building</w:t>
      </w:r>
      <w:r>
        <w:rPr>
          <w:rFonts w:ascii="Times New Roman" w:hAnsi="Times New Roman" w:cs="Times New Roman"/>
        </w:rPr>
        <w:t xml:space="preserve"> </w:t>
      </w:r>
      <w:r w:rsidR="00212506">
        <w:rPr>
          <w:rFonts w:ascii="Times New Roman" w:hAnsi="Times New Roman" w:cs="Times New Roman"/>
        </w:rPr>
        <w:t>is a</w:t>
      </w:r>
      <w:r>
        <w:rPr>
          <w:rFonts w:ascii="Times New Roman" w:hAnsi="Times New Roman" w:cs="Times New Roman"/>
        </w:rPr>
        <w:t xml:space="preserve"> square</w:t>
      </w:r>
      <w:r w:rsidR="00212506">
        <w:rPr>
          <w:rFonts w:ascii="Times New Roman" w:hAnsi="Times New Roman" w:cs="Times New Roman"/>
        </w:rPr>
        <w:t xml:space="preserve"> shape</w:t>
      </w:r>
      <w:r>
        <w:rPr>
          <w:rFonts w:ascii="Times New Roman" w:hAnsi="Times New Roman" w:cs="Times New Roman"/>
        </w:rPr>
        <w:t xml:space="preserve">. </w:t>
      </w:r>
      <w:r w:rsidR="00212506">
        <w:rPr>
          <w:rFonts w:ascii="Times New Roman" w:hAnsi="Times New Roman" w:cs="Times New Roman"/>
        </w:rPr>
        <w:t>T</w:t>
      </w:r>
      <w:r>
        <w:rPr>
          <w:rFonts w:ascii="Times New Roman" w:hAnsi="Times New Roman" w:cs="Times New Roman"/>
        </w:rPr>
        <w:t xml:space="preserve">he building makes it easier to organize people in groups since there are </w:t>
      </w:r>
      <w:r w:rsidR="00212506">
        <w:rPr>
          <w:rFonts w:ascii="Times New Roman" w:hAnsi="Times New Roman" w:cs="Times New Roman"/>
        </w:rPr>
        <w:t>four distinct sides</w:t>
      </w:r>
      <w:r w:rsidR="00AF6B80">
        <w:rPr>
          <w:rFonts w:ascii="Times New Roman" w:hAnsi="Times New Roman" w:cs="Times New Roman"/>
        </w:rPr>
        <w:t>; if it were round, it would be more difficult.</w:t>
      </w:r>
    </w:p>
    <w:p w14:paraId="5A78F925" w14:textId="14E14547" w:rsidR="00D54C9C" w:rsidRDefault="00212506" w:rsidP="00D54C9C">
      <w:pPr>
        <w:ind w:firstLine="720"/>
        <w:rPr>
          <w:rFonts w:ascii="Times New Roman" w:hAnsi="Times New Roman" w:cs="Times New Roman"/>
        </w:rPr>
      </w:pPr>
      <w:r>
        <w:rPr>
          <w:rFonts w:ascii="Times New Roman" w:hAnsi="Times New Roman" w:cs="Times New Roman"/>
        </w:rPr>
        <w:t xml:space="preserve">Now, let’s consider how space </w:t>
      </w:r>
      <w:r w:rsidR="003D7729">
        <w:rPr>
          <w:rFonts w:ascii="Times New Roman" w:hAnsi="Times New Roman" w:cs="Times New Roman"/>
        </w:rPr>
        <w:t>relates to</w:t>
      </w:r>
      <w:r>
        <w:rPr>
          <w:rFonts w:ascii="Times New Roman" w:hAnsi="Times New Roman" w:cs="Times New Roman"/>
        </w:rPr>
        <w:t xml:space="preserve"> communication</w:t>
      </w:r>
      <w:r w:rsidR="003D7729">
        <w:rPr>
          <w:rFonts w:ascii="Times New Roman" w:hAnsi="Times New Roman" w:cs="Times New Roman"/>
        </w:rPr>
        <w:t>, the key theme of this course</w:t>
      </w:r>
      <w:r>
        <w:rPr>
          <w:rFonts w:ascii="Times New Roman" w:hAnsi="Times New Roman" w:cs="Times New Roman"/>
        </w:rPr>
        <w:t>. To address this question we’ll use</w:t>
      </w:r>
      <w:r w:rsidR="00D70511">
        <w:rPr>
          <w:rFonts w:ascii="Times New Roman" w:hAnsi="Times New Roman" w:cs="Times New Roman"/>
        </w:rPr>
        <w:t xml:space="preserve"> Marshall McLuhan</w:t>
      </w:r>
      <w:r>
        <w:rPr>
          <w:rFonts w:ascii="Times New Roman" w:hAnsi="Times New Roman" w:cs="Times New Roman"/>
        </w:rPr>
        <w:t>’s ideas about</w:t>
      </w:r>
      <w:r w:rsidR="00D70511">
        <w:rPr>
          <w:rFonts w:ascii="Times New Roman" w:hAnsi="Times New Roman" w:cs="Times New Roman"/>
        </w:rPr>
        <w:t xml:space="preserve"> housing as </w:t>
      </w:r>
      <w:r>
        <w:rPr>
          <w:rFonts w:ascii="Times New Roman" w:hAnsi="Times New Roman" w:cs="Times New Roman"/>
        </w:rPr>
        <w:t xml:space="preserve">communications </w:t>
      </w:r>
      <w:r w:rsidR="00D70511">
        <w:rPr>
          <w:rFonts w:ascii="Times New Roman" w:hAnsi="Times New Roman" w:cs="Times New Roman"/>
        </w:rPr>
        <w:t xml:space="preserve">media. </w:t>
      </w:r>
      <w:r>
        <w:rPr>
          <w:rFonts w:ascii="Times New Roman" w:hAnsi="Times New Roman" w:cs="Times New Roman"/>
        </w:rPr>
        <w:t xml:space="preserve">First, </w:t>
      </w:r>
      <w:r w:rsidR="00D70511">
        <w:rPr>
          <w:rFonts w:ascii="Times New Roman" w:hAnsi="Times New Roman" w:cs="Times New Roman"/>
        </w:rPr>
        <w:t>McLuhan defines media as “extensions of our physical and nervous systems to increase power and speed” (</w:t>
      </w:r>
      <w:r w:rsidR="00D70511">
        <w:rPr>
          <w:rFonts w:ascii="Times New Roman" w:hAnsi="Times New Roman" w:cs="Times New Roman"/>
          <w:i/>
          <w:iCs/>
        </w:rPr>
        <w:t xml:space="preserve">Understanding Media </w:t>
      </w:r>
      <w:r w:rsidR="00D70511">
        <w:rPr>
          <w:rFonts w:ascii="Times New Roman" w:hAnsi="Times New Roman" w:cs="Times New Roman"/>
        </w:rPr>
        <w:t xml:space="preserve">90). For examples, roads might be seen as extensions of our legs to allow us to travel faster. </w:t>
      </w:r>
      <w:r>
        <w:rPr>
          <w:rFonts w:ascii="Times New Roman" w:hAnsi="Times New Roman" w:cs="Times New Roman"/>
        </w:rPr>
        <w:t xml:space="preserve">The telephone would be an extension of our ear since we can hear people from across the world with it. </w:t>
      </w:r>
      <w:r w:rsidR="003E18BD">
        <w:rPr>
          <w:rFonts w:ascii="Times New Roman" w:hAnsi="Times New Roman" w:cs="Times New Roman"/>
        </w:rPr>
        <w:t>McLuhan includes housing as a kind of</w:t>
      </w:r>
      <w:r w:rsidR="00AF6B80">
        <w:rPr>
          <w:rFonts w:ascii="Times New Roman" w:hAnsi="Times New Roman" w:cs="Times New Roman"/>
        </w:rPr>
        <w:t xml:space="preserve"> communications</w:t>
      </w:r>
      <w:r w:rsidR="003E18BD">
        <w:rPr>
          <w:rFonts w:ascii="Times New Roman" w:hAnsi="Times New Roman" w:cs="Times New Roman"/>
        </w:rPr>
        <w:t xml:space="preserve"> medium too. It</w:t>
      </w:r>
      <w:r w:rsidR="00D70511">
        <w:rPr>
          <w:rFonts w:ascii="Times New Roman" w:hAnsi="Times New Roman" w:cs="Times New Roman"/>
        </w:rPr>
        <w:t xml:space="preserve"> is </w:t>
      </w:r>
      <w:r w:rsidR="003D7729">
        <w:rPr>
          <w:rFonts w:ascii="Times New Roman" w:hAnsi="Times New Roman" w:cs="Times New Roman"/>
        </w:rPr>
        <w:t>so</w:t>
      </w:r>
      <w:r>
        <w:rPr>
          <w:rFonts w:ascii="Times New Roman" w:hAnsi="Times New Roman" w:cs="Times New Roman"/>
        </w:rPr>
        <w:t xml:space="preserve"> because it is </w:t>
      </w:r>
      <w:r w:rsidR="00D70511">
        <w:rPr>
          <w:rFonts w:ascii="Times New Roman" w:hAnsi="Times New Roman" w:cs="Times New Roman"/>
        </w:rPr>
        <w:t xml:space="preserve">an extension of our outermost organ, our skin. </w:t>
      </w:r>
      <w:r w:rsidR="00AF6B80">
        <w:rPr>
          <w:rFonts w:ascii="Times New Roman" w:hAnsi="Times New Roman" w:cs="Times New Roman"/>
        </w:rPr>
        <w:lastRenderedPageBreak/>
        <w:t>He desc</w:t>
      </w:r>
      <w:r w:rsidR="00CA279B">
        <w:rPr>
          <w:rFonts w:ascii="Times New Roman" w:hAnsi="Times New Roman" w:cs="Times New Roman"/>
        </w:rPr>
        <w:t>ri</w:t>
      </w:r>
      <w:r w:rsidR="00AF6B80">
        <w:rPr>
          <w:rFonts w:ascii="Times New Roman" w:hAnsi="Times New Roman" w:cs="Times New Roman"/>
        </w:rPr>
        <w:t>bes housing as “an extension of our bodily heat-control mechanisms—a collective skin or garment” (123). He also</w:t>
      </w:r>
      <w:r w:rsidR="003E18BD">
        <w:rPr>
          <w:rFonts w:ascii="Times New Roman" w:hAnsi="Times New Roman" w:cs="Times New Roman"/>
        </w:rPr>
        <w:t xml:space="preserve"> writes, “Clothing and housing, as extensions of skin and heat-control mechanisms, are media of communication, first of all, in the sense that they shape and rearrange the patterns of human association and community” (127)</w:t>
      </w:r>
      <w:r w:rsidR="00D70511">
        <w:rPr>
          <w:rFonts w:ascii="Times New Roman" w:hAnsi="Times New Roman" w:cs="Times New Roman"/>
        </w:rPr>
        <w:t xml:space="preserve">. </w:t>
      </w:r>
      <w:r w:rsidR="00D54C9C">
        <w:rPr>
          <w:rFonts w:ascii="Times New Roman" w:hAnsi="Times New Roman" w:cs="Times New Roman"/>
        </w:rPr>
        <w:t>Housing allows humans to stay in environments that would be hard for them to stay in by themselves.</w:t>
      </w:r>
      <w:r w:rsidR="003E18BD">
        <w:rPr>
          <w:rFonts w:ascii="Times New Roman" w:hAnsi="Times New Roman" w:cs="Times New Roman"/>
        </w:rPr>
        <w:t xml:space="preserve"> It concentrates resources for groups, including heat. Through heat, humans can perform basic tasks for their lives.  </w:t>
      </w:r>
      <w:r w:rsidR="00D54C9C">
        <w:rPr>
          <w:rFonts w:ascii="Times New Roman" w:hAnsi="Times New Roman" w:cs="Times New Roman"/>
        </w:rPr>
        <w:t xml:space="preserve">McLuhan also describes how cities are </w:t>
      </w:r>
      <w:r w:rsidR="00AF6B80">
        <w:rPr>
          <w:rFonts w:ascii="Times New Roman" w:hAnsi="Times New Roman" w:cs="Times New Roman"/>
        </w:rPr>
        <w:t xml:space="preserve">communications </w:t>
      </w:r>
      <w:r w:rsidR="00D54C9C">
        <w:rPr>
          <w:rFonts w:ascii="Times New Roman" w:hAnsi="Times New Roman" w:cs="Times New Roman"/>
        </w:rPr>
        <w:t>media. He writes,</w:t>
      </w:r>
      <w:r w:rsidR="00D70511">
        <w:rPr>
          <w:rFonts w:ascii="Times New Roman" w:hAnsi="Times New Roman" w:cs="Times New Roman"/>
        </w:rPr>
        <w:t xml:space="preserve"> “Cities are an even further extension of bodily organs to accommodate the needs of large groups” (123). </w:t>
      </w:r>
      <w:r w:rsidR="00D54C9C">
        <w:rPr>
          <w:rFonts w:ascii="Times New Roman" w:hAnsi="Times New Roman" w:cs="Times New Roman"/>
        </w:rPr>
        <w:t xml:space="preserve">Cities can </w:t>
      </w:r>
      <w:r w:rsidR="00D70511">
        <w:rPr>
          <w:rFonts w:ascii="Times New Roman" w:hAnsi="Times New Roman" w:cs="Times New Roman"/>
        </w:rPr>
        <w:t>enhance</w:t>
      </w:r>
      <w:r w:rsidR="00D54C9C">
        <w:rPr>
          <w:rFonts w:ascii="Times New Roman" w:hAnsi="Times New Roman" w:cs="Times New Roman"/>
        </w:rPr>
        <w:t xml:space="preserve"> on a large scale</w:t>
      </w:r>
      <w:r w:rsidR="00D70511">
        <w:rPr>
          <w:rFonts w:ascii="Times New Roman" w:hAnsi="Times New Roman" w:cs="Times New Roman"/>
        </w:rPr>
        <w:t xml:space="preserve"> what </w:t>
      </w:r>
      <w:r w:rsidR="00D54C9C">
        <w:rPr>
          <w:rFonts w:ascii="Times New Roman" w:hAnsi="Times New Roman" w:cs="Times New Roman"/>
        </w:rPr>
        <w:t>people’s</w:t>
      </w:r>
      <w:r w:rsidR="00D70511">
        <w:rPr>
          <w:rFonts w:ascii="Times New Roman" w:hAnsi="Times New Roman" w:cs="Times New Roman"/>
        </w:rPr>
        <w:t xml:space="preserve"> bod</w:t>
      </w:r>
      <w:r w:rsidR="00D54C9C">
        <w:rPr>
          <w:rFonts w:ascii="Times New Roman" w:hAnsi="Times New Roman" w:cs="Times New Roman"/>
        </w:rPr>
        <w:t>ies</w:t>
      </w:r>
      <w:r w:rsidR="00D70511">
        <w:rPr>
          <w:rFonts w:ascii="Times New Roman" w:hAnsi="Times New Roman" w:cs="Times New Roman"/>
        </w:rPr>
        <w:t xml:space="preserve"> can do—namely, keep </w:t>
      </w:r>
      <w:r w:rsidR="00D54C9C">
        <w:rPr>
          <w:rFonts w:ascii="Times New Roman" w:hAnsi="Times New Roman" w:cs="Times New Roman"/>
        </w:rPr>
        <w:t>oneself</w:t>
      </w:r>
      <w:r w:rsidR="00D70511">
        <w:rPr>
          <w:rFonts w:ascii="Times New Roman" w:hAnsi="Times New Roman" w:cs="Times New Roman"/>
        </w:rPr>
        <w:t xml:space="preserve"> warm</w:t>
      </w:r>
      <w:r w:rsidR="00D54C9C">
        <w:rPr>
          <w:rFonts w:ascii="Times New Roman" w:hAnsi="Times New Roman" w:cs="Times New Roman"/>
        </w:rPr>
        <w:t xml:space="preserve"> and shielded</w:t>
      </w:r>
      <w:r w:rsidR="00D70511">
        <w:rPr>
          <w:rFonts w:ascii="Times New Roman" w:hAnsi="Times New Roman" w:cs="Times New Roman"/>
        </w:rPr>
        <w:t>.</w:t>
      </w:r>
      <w:r w:rsidR="00D54C9C">
        <w:rPr>
          <w:rFonts w:ascii="Times New Roman" w:hAnsi="Times New Roman" w:cs="Times New Roman"/>
        </w:rPr>
        <w:t xml:space="preserve"> For McLuhan, communications media is not so</w:t>
      </w:r>
      <w:r w:rsidR="003B5785">
        <w:rPr>
          <w:rFonts w:ascii="Times New Roman" w:hAnsi="Times New Roman" w:cs="Times New Roman"/>
        </w:rPr>
        <w:t xml:space="preserve"> much</w:t>
      </w:r>
      <w:r w:rsidR="00D54C9C">
        <w:rPr>
          <w:rFonts w:ascii="Times New Roman" w:hAnsi="Times New Roman" w:cs="Times New Roman"/>
        </w:rPr>
        <w:t xml:space="preserve"> </w:t>
      </w:r>
      <w:r w:rsidR="00AF6B80">
        <w:rPr>
          <w:rFonts w:ascii="Times New Roman" w:hAnsi="Times New Roman" w:cs="Times New Roman"/>
        </w:rPr>
        <w:t>about</w:t>
      </w:r>
      <w:r w:rsidR="00D54C9C">
        <w:rPr>
          <w:rFonts w:ascii="Times New Roman" w:hAnsi="Times New Roman" w:cs="Times New Roman"/>
        </w:rPr>
        <w:t xml:space="preserve"> transmi</w:t>
      </w:r>
      <w:r w:rsidR="00095132">
        <w:rPr>
          <w:rFonts w:ascii="Times New Roman" w:hAnsi="Times New Roman" w:cs="Times New Roman"/>
        </w:rPr>
        <w:t>t</w:t>
      </w:r>
      <w:r w:rsidR="00D54C9C">
        <w:rPr>
          <w:rFonts w:ascii="Times New Roman" w:hAnsi="Times New Roman" w:cs="Times New Roman"/>
        </w:rPr>
        <w:t>t</w:t>
      </w:r>
      <w:r w:rsidR="00AF6B80">
        <w:rPr>
          <w:rFonts w:ascii="Times New Roman" w:hAnsi="Times New Roman" w:cs="Times New Roman"/>
        </w:rPr>
        <w:t>ing</w:t>
      </w:r>
      <w:r w:rsidR="00D54C9C">
        <w:rPr>
          <w:rFonts w:ascii="Times New Roman" w:hAnsi="Times New Roman" w:cs="Times New Roman"/>
        </w:rPr>
        <w:t xml:space="preserve"> messages as much as it is about how </w:t>
      </w:r>
      <w:r w:rsidR="00AF6B80">
        <w:rPr>
          <w:rFonts w:ascii="Times New Roman" w:hAnsi="Times New Roman" w:cs="Times New Roman"/>
        </w:rPr>
        <w:t>technologies</w:t>
      </w:r>
      <w:r w:rsidR="00D54C9C">
        <w:rPr>
          <w:rFonts w:ascii="Times New Roman" w:hAnsi="Times New Roman" w:cs="Times New Roman"/>
        </w:rPr>
        <w:t xml:space="preserve"> stretch, shift, and shape</w:t>
      </w:r>
      <w:r w:rsidR="00AF6B80">
        <w:rPr>
          <w:rFonts w:ascii="Times New Roman" w:hAnsi="Times New Roman" w:cs="Times New Roman"/>
        </w:rPr>
        <w:t xml:space="preserve"> our everyday actions, including how we interact with other people</w:t>
      </w:r>
      <w:r w:rsidR="00D54C9C">
        <w:rPr>
          <w:rFonts w:ascii="Times New Roman" w:hAnsi="Times New Roman" w:cs="Times New Roman"/>
        </w:rPr>
        <w:t xml:space="preserve">. For McLuhan, communications media is about </w:t>
      </w:r>
      <w:r w:rsidR="00AF6B80">
        <w:rPr>
          <w:rFonts w:ascii="Times New Roman" w:hAnsi="Times New Roman" w:cs="Times New Roman"/>
        </w:rPr>
        <w:t>an extension of ourselves, of our body</w:t>
      </w:r>
      <w:r w:rsidR="00D54C9C">
        <w:rPr>
          <w:rFonts w:ascii="Times New Roman" w:hAnsi="Times New Roman" w:cs="Times New Roman"/>
        </w:rPr>
        <w:t>—</w:t>
      </w:r>
      <w:r w:rsidR="00AF6B80">
        <w:rPr>
          <w:rFonts w:ascii="Times New Roman" w:hAnsi="Times New Roman" w:cs="Times New Roman"/>
        </w:rPr>
        <w:t xml:space="preserve">this new way of doing things </w:t>
      </w:r>
      <w:r w:rsidR="00D54C9C">
        <w:rPr>
          <w:rFonts w:ascii="Times New Roman" w:hAnsi="Times New Roman" w:cs="Times New Roman"/>
        </w:rPr>
        <w:t xml:space="preserve">is what is communicated; that is the </w:t>
      </w:r>
      <w:r w:rsidR="000C66CC">
        <w:rPr>
          <w:rFonts w:ascii="Times New Roman" w:hAnsi="Times New Roman" w:cs="Times New Roman"/>
        </w:rPr>
        <w:t xml:space="preserve">main </w:t>
      </w:r>
      <w:r w:rsidR="00D54C9C">
        <w:rPr>
          <w:rFonts w:ascii="Times New Roman" w:hAnsi="Times New Roman" w:cs="Times New Roman"/>
        </w:rPr>
        <w:t>message</w:t>
      </w:r>
      <w:r w:rsidR="00AF6B80">
        <w:rPr>
          <w:rFonts w:ascii="Times New Roman" w:hAnsi="Times New Roman" w:cs="Times New Roman"/>
        </w:rPr>
        <w:t xml:space="preserve">, and not the “content” (see chapter 1 of </w:t>
      </w:r>
      <w:r w:rsidR="00AF6B80">
        <w:rPr>
          <w:rFonts w:ascii="Times New Roman" w:hAnsi="Times New Roman" w:cs="Times New Roman"/>
          <w:i/>
          <w:iCs/>
        </w:rPr>
        <w:t>Understanding Media</w:t>
      </w:r>
      <w:r w:rsidR="00AF6B80">
        <w:rPr>
          <w:rFonts w:ascii="Times New Roman" w:hAnsi="Times New Roman" w:cs="Times New Roman"/>
        </w:rPr>
        <w:t xml:space="preserve"> for more on the famous statement “the medium is the m</w:t>
      </w:r>
      <w:r w:rsidR="000C66CC">
        <w:rPr>
          <w:rFonts w:ascii="Times New Roman" w:hAnsi="Times New Roman" w:cs="Times New Roman"/>
        </w:rPr>
        <w:t>e</w:t>
      </w:r>
      <w:r w:rsidR="00AF6B80">
        <w:rPr>
          <w:rFonts w:ascii="Times New Roman" w:hAnsi="Times New Roman" w:cs="Times New Roman"/>
        </w:rPr>
        <w:t>ssage”).</w:t>
      </w:r>
      <w:r w:rsidR="00D54C9C">
        <w:rPr>
          <w:rFonts w:ascii="Times New Roman" w:hAnsi="Times New Roman" w:cs="Times New Roman"/>
        </w:rPr>
        <w:t xml:space="preserve"> </w:t>
      </w:r>
      <w:r w:rsidR="0079364A">
        <w:rPr>
          <w:rFonts w:ascii="Times New Roman" w:hAnsi="Times New Roman" w:cs="Times New Roman"/>
        </w:rPr>
        <w:t xml:space="preserve">Something like housing reveals how humans </w:t>
      </w:r>
      <w:proofErr w:type="gramStart"/>
      <w:r w:rsidR="0079364A">
        <w:rPr>
          <w:rFonts w:ascii="Times New Roman" w:hAnsi="Times New Roman" w:cs="Times New Roman"/>
        </w:rPr>
        <w:t>are able to</w:t>
      </w:r>
      <w:proofErr w:type="gramEnd"/>
      <w:r w:rsidR="0079364A">
        <w:rPr>
          <w:rFonts w:ascii="Times New Roman" w:hAnsi="Times New Roman" w:cs="Times New Roman"/>
        </w:rPr>
        <w:t xml:space="preserve"> cover and protect themselves</w:t>
      </w:r>
      <w:r w:rsidR="00AF6B80">
        <w:rPr>
          <w:rFonts w:ascii="Times New Roman" w:hAnsi="Times New Roman" w:cs="Times New Roman"/>
        </w:rPr>
        <w:t>, extending their “skin,”</w:t>
      </w:r>
      <w:r w:rsidR="0079364A">
        <w:rPr>
          <w:rFonts w:ascii="Times New Roman" w:hAnsi="Times New Roman" w:cs="Times New Roman"/>
        </w:rPr>
        <w:t xml:space="preserve"> even in seemingly open and exposed spaces.</w:t>
      </w:r>
      <w:r w:rsidR="00D54C9C">
        <w:rPr>
          <w:rFonts w:ascii="Times New Roman" w:hAnsi="Times New Roman" w:cs="Times New Roman"/>
        </w:rPr>
        <w:t xml:space="preserve">  </w:t>
      </w:r>
    </w:p>
    <w:p w14:paraId="34BDE9B8" w14:textId="21B668BE" w:rsidR="00D70511" w:rsidRDefault="00D70511" w:rsidP="00D70511">
      <w:pPr>
        <w:ind w:firstLine="720"/>
        <w:rPr>
          <w:rFonts w:ascii="Times New Roman" w:hAnsi="Times New Roman" w:cs="Times New Roman"/>
          <w:i/>
          <w:iCs/>
        </w:rPr>
      </w:pPr>
      <w:r>
        <w:rPr>
          <w:rFonts w:ascii="Times New Roman" w:hAnsi="Times New Roman" w:cs="Times New Roman"/>
        </w:rPr>
        <w:t>McLuhan brings up the example of glass windows in houses</w:t>
      </w:r>
      <w:r w:rsidR="003E18BD">
        <w:rPr>
          <w:rFonts w:ascii="Times New Roman" w:hAnsi="Times New Roman" w:cs="Times New Roman"/>
        </w:rPr>
        <w:t xml:space="preserve"> to show how the spaces that we live in can alter our </w:t>
      </w:r>
      <w:r w:rsidR="00AF6B80">
        <w:rPr>
          <w:rFonts w:ascii="Times New Roman" w:hAnsi="Times New Roman" w:cs="Times New Roman"/>
        </w:rPr>
        <w:t>everyday patterns</w:t>
      </w:r>
      <w:r>
        <w:rPr>
          <w:rFonts w:ascii="Times New Roman" w:hAnsi="Times New Roman" w:cs="Times New Roman"/>
        </w:rPr>
        <w:t xml:space="preserve">. </w:t>
      </w:r>
      <w:r w:rsidR="0079364A">
        <w:rPr>
          <w:rFonts w:ascii="Times New Roman" w:hAnsi="Times New Roman" w:cs="Times New Roman"/>
        </w:rPr>
        <w:t xml:space="preserve">Windows </w:t>
      </w:r>
      <w:r>
        <w:rPr>
          <w:rFonts w:ascii="Times New Roman" w:hAnsi="Times New Roman" w:cs="Times New Roman"/>
        </w:rPr>
        <w:t xml:space="preserve">allowed </w:t>
      </w:r>
      <w:r w:rsidR="0079364A">
        <w:rPr>
          <w:rFonts w:ascii="Times New Roman" w:hAnsi="Times New Roman" w:cs="Times New Roman"/>
        </w:rPr>
        <w:t>household chores</w:t>
      </w:r>
      <w:r>
        <w:rPr>
          <w:rFonts w:ascii="Times New Roman" w:hAnsi="Times New Roman" w:cs="Times New Roman"/>
        </w:rPr>
        <w:t xml:space="preserve"> to be able to be done more easily </w:t>
      </w:r>
      <w:r w:rsidR="0079364A">
        <w:rPr>
          <w:rFonts w:ascii="Times New Roman" w:hAnsi="Times New Roman" w:cs="Times New Roman"/>
        </w:rPr>
        <w:t>since</w:t>
      </w:r>
      <w:r>
        <w:rPr>
          <w:rFonts w:ascii="Times New Roman" w:hAnsi="Times New Roman" w:cs="Times New Roman"/>
        </w:rPr>
        <w:t xml:space="preserve"> </w:t>
      </w:r>
      <w:r w:rsidR="0079364A">
        <w:rPr>
          <w:rFonts w:ascii="Times New Roman" w:hAnsi="Times New Roman" w:cs="Times New Roman"/>
        </w:rPr>
        <w:t xml:space="preserve">they let </w:t>
      </w:r>
      <w:proofErr w:type="gramStart"/>
      <w:r w:rsidR="0079364A">
        <w:rPr>
          <w:rFonts w:ascii="Times New Roman" w:hAnsi="Times New Roman" w:cs="Times New Roman"/>
        </w:rPr>
        <w:t>more light</w:t>
      </w:r>
      <w:proofErr w:type="gramEnd"/>
      <w:r w:rsidR="004F4C4A">
        <w:rPr>
          <w:rFonts w:ascii="Times New Roman" w:hAnsi="Times New Roman" w:cs="Times New Roman"/>
        </w:rPr>
        <w:t xml:space="preserve"> </w:t>
      </w:r>
      <w:r w:rsidR="0079364A">
        <w:rPr>
          <w:rFonts w:ascii="Times New Roman" w:hAnsi="Times New Roman" w:cs="Times New Roman"/>
        </w:rPr>
        <w:t>in for people to see</w:t>
      </w:r>
      <w:r>
        <w:rPr>
          <w:rFonts w:ascii="Times New Roman" w:hAnsi="Times New Roman" w:cs="Times New Roman"/>
        </w:rPr>
        <w:t>. The</w:t>
      </w:r>
      <w:r w:rsidR="00AF6B80">
        <w:rPr>
          <w:rFonts w:ascii="Times New Roman" w:hAnsi="Times New Roman" w:cs="Times New Roman"/>
        </w:rPr>
        <w:t>y</w:t>
      </w:r>
      <w:r>
        <w:rPr>
          <w:rFonts w:ascii="Times New Roman" w:hAnsi="Times New Roman" w:cs="Times New Roman"/>
        </w:rPr>
        <w:t xml:space="preserve"> </w:t>
      </w:r>
      <w:r w:rsidR="0079364A">
        <w:rPr>
          <w:rFonts w:ascii="Times New Roman" w:hAnsi="Times New Roman" w:cs="Times New Roman"/>
        </w:rPr>
        <w:t>lead people towards greater efficiency in their lives</w:t>
      </w:r>
      <w:r>
        <w:rPr>
          <w:rFonts w:ascii="Times New Roman" w:hAnsi="Times New Roman" w:cs="Times New Roman"/>
        </w:rPr>
        <w:t xml:space="preserve">. The rooms that we have in our houses, the passageways between rooms, and locations of heat sources </w:t>
      </w:r>
      <w:r w:rsidR="0079364A">
        <w:rPr>
          <w:rFonts w:ascii="Times New Roman" w:hAnsi="Times New Roman" w:cs="Times New Roman"/>
        </w:rPr>
        <w:t xml:space="preserve">all </w:t>
      </w:r>
      <w:r>
        <w:rPr>
          <w:rFonts w:ascii="Times New Roman" w:hAnsi="Times New Roman" w:cs="Times New Roman"/>
        </w:rPr>
        <w:t xml:space="preserve">shape how we </w:t>
      </w:r>
      <w:r w:rsidR="0079364A">
        <w:rPr>
          <w:rFonts w:ascii="Times New Roman" w:hAnsi="Times New Roman" w:cs="Times New Roman"/>
        </w:rPr>
        <w:t>live our lives</w:t>
      </w:r>
      <w:r>
        <w:rPr>
          <w:rFonts w:ascii="Times New Roman" w:hAnsi="Times New Roman" w:cs="Times New Roman"/>
        </w:rPr>
        <w:t xml:space="preserve">. McLuhan draws out the concept of housing as skin by describing how houses are often </w:t>
      </w:r>
      <w:r w:rsidR="0079364A">
        <w:rPr>
          <w:rFonts w:ascii="Times New Roman" w:hAnsi="Times New Roman" w:cs="Times New Roman"/>
        </w:rPr>
        <w:t>presented as metaphors of the body</w:t>
      </w:r>
      <w:r>
        <w:rPr>
          <w:rFonts w:ascii="Times New Roman" w:hAnsi="Times New Roman" w:cs="Times New Roman"/>
        </w:rPr>
        <w:t xml:space="preserve">. Gothic churches </w:t>
      </w:r>
      <w:r w:rsidR="0079364A">
        <w:rPr>
          <w:rFonts w:ascii="Times New Roman" w:hAnsi="Times New Roman" w:cs="Times New Roman"/>
        </w:rPr>
        <w:t>have been presented as</w:t>
      </w:r>
      <w:r>
        <w:rPr>
          <w:rFonts w:ascii="Times New Roman" w:hAnsi="Times New Roman" w:cs="Times New Roman"/>
        </w:rPr>
        <w:t xml:space="preserve"> </w:t>
      </w:r>
      <w:r w:rsidR="0079364A">
        <w:rPr>
          <w:rFonts w:ascii="Times New Roman" w:hAnsi="Times New Roman" w:cs="Times New Roman"/>
        </w:rPr>
        <w:t>symbols of</w:t>
      </w:r>
      <w:r>
        <w:rPr>
          <w:rFonts w:ascii="Times New Roman" w:hAnsi="Times New Roman" w:cs="Times New Roman"/>
        </w:rPr>
        <w:t xml:space="preserve"> </w:t>
      </w:r>
      <w:r w:rsidR="0079364A">
        <w:rPr>
          <w:rFonts w:ascii="Times New Roman" w:hAnsi="Times New Roman" w:cs="Times New Roman"/>
        </w:rPr>
        <w:t>bodies, which are in turn symbols for a group of believers</w:t>
      </w:r>
      <w:r>
        <w:rPr>
          <w:rFonts w:ascii="Times New Roman" w:hAnsi="Times New Roman" w:cs="Times New Roman"/>
        </w:rPr>
        <w:t xml:space="preserve">. </w:t>
      </w:r>
      <w:r w:rsidR="0079364A">
        <w:rPr>
          <w:rFonts w:ascii="Times New Roman" w:hAnsi="Times New Roman" w:cs="Times New Roman"/>
        </w:rPr>
        <w:t xml:space="preserve">The </w:t>
      </w:r>
      <w:r w:rsidR="00AF6B80">
        <w:rPr>
          <w:rFonts w:ascii="Times New Roman" w:hAnsi="Times New Roman" w:cs="Times New Roman"/>
        </w:rPr>
        <w:t xml:space="preserve">Gothic </w:t>
      </w:r>
      <w:r w:rsidR="0079364A">
        <w:rPr>
          <w:rFonts w:ascii="Times New Roman" w:hAnsi="Times New Roman" w:cs="Times New Roman"/>
        </w:rPr>
        <w:t xml:space="preserve">church is like a covering that allows people to </w:t>
      </w:r>
      <w:proofErr w:type="gramStart"/>
      <w:r w:rsidR="0079364A">
        <w:rPr>
          <w:rFonts w:ascii="Times New Roman" w:hAnsi="Times New Roman" w:cs="Times New Roman"/>
        </w:rPr>
        <w:t>gather together</w:t>
      </w:r>
      <w:proofErr w:type="gramEnd"/>
      <w:r w:rsidR="0079364A">
        <w:rPr>
          <w:rFonts w:ascii="Times New Roman" w:hAnsi="Times New Roman" w:cs="Times New Roman"/>
        </w:rPr>
        <w:t xml:space="preserve"> in one sheltered space.</w:t>
      </w:r>
    </w:p>
    <w:p w14:paraId="374AAF0B" w14:textId="00B0CAB5" w:rsidR="004C5266" w:rsidRDefault="0079364A" w:rsidP="00A044A2">
      <w:pPr>
        <w:ind w:firstLine="720"/>
        <w:rPr>
          <w:rFonts w:ascii="Times New Roman" w:hAnsi="Times New Roman" w:cs="Times New Roman"/>
        </w:rPr>
      </w:pPr>
      <w:r>
        <w:rPr>
          <w:rFonts w:ascii="Times New Roman" w:hAnsi="Times New Roman" w:cs="Times New Roman"/>
        </w:rPr>
        <w:t xml:space="preserve">Let’s apply McLuhan’s ideas to English space and Native space. How might these spaces </w:t>
      </w:r>
      <w:r w:rsidR="003C0379">
        <w:rPr>
          <w:rFonts w:ascii="Times New Roman" w:hAnsi="Times New Roman" w:cs="Times New Roman"/>
        </w:rPr>
        <w:t>be seen as extensions of the body?</w:t>
      </w:r>
      <w:r w:rsidR="00AF6B80">
        <w:rPr>
          <w:rFonts w:ascii="Times New Roman" w:hAnsi="Times New Roman" w:cs="Times New Roman"/>
        </w:rPr>
        <w:t xml:space="preserve"> How do they shape people’s everyday actions?</w:t>
      </w:r>
      <w:r>
        <w:rPr>
          <w:rFonts w:ascii="Times New Roman" w:hAnsi="Times New Roman" w:cs="Times New Roman"/>
        </w:rPr>
        <w:t xml:space="preserve"> </w:t>
      </w:r>
      <w:r w:rsidR="003C0379">
        <w:rPr>
          <w:rFonts w:ascii="Times New Roman" w:hAnsi="Times New Roman" w:cs="Times New Roman"/>
        </w:rPr>
        <w:t xml:space="preserve">Let’s start with the common pot in early New England. According to the Haudenosaunee creation story, a woman’s body, especially when she is about to give birth, could be its own common pot space. </w:t>
      </w:r>
      <w:r w:rsidR="00AF6B80">
        <w:rPr>
          <w:rFonts w:ascii="Times New Roman" w:hAnsi="Times New Roman" w:cs="Times New Roman"/>
        </w:rPr>
        <w:t>Her body feeds</w:t>
      </w:r>
      <w:r w:rsidR="003C0379">
        <w:rPr>
          <w:rFonts w:ascii="Times New Roman" w:hAnsi="Times New Roman" w:cs="Times New Roman"/>
        </w:rPr>
        <w:t xml:space="preserve"> another being and </w:t>
      </w:r>
      <w:r w:rsidR="00AF6B80">
        <w:rPr>
          <w:rFonts w:ascii="Times New Roman" w:hAnsi="Times New Roman" w:cs="Times New Roman"/>
        </w:rPr>
        <w:t>is very directly</w:t>
      </w:r>
      <w:r w:rsidR="003C0379">
        <w:rPr>
          <w:rFonts w:ascii="Times New Roman" w:hAnsi="Times New Roman" w:cs="Times New Roman"/>
        </w:rPr>
        <w:t xml:space="preserve"> connected to another being. This creation story </w:t>
      </w:r>
      <w:proofErr w:type="gramStart"/>
      <w:r w:rsidR="00AF6B80">
        <w:rPr>
          <w:rFonts w:ascii="Times New Roman" w:hAnsi="Times New Roman" w:cs="Times New Roman"/>
        </w:rPr>
        <w:t>actually turns</w:t>
      </w:r>
      <w:proofErr w:type="gramEnd"/>
      <w:r w:rsidR="00AF6B80">
        <w:rPr>
          <w:rFonts w:ascii="Times New Roman" w:hAnsi="Times New Roman" w:cs="Times New Roman"/>
        </w:rPr>
        <w:t xml:space="preserve"> McLuhan’s idea back on itself. Not only do spatial media </w:t>
      </w:r>
      <w:r w:rsidR="005C361A">
        <w:rPr>
          <w:rFonts w:ascii="Times New Roman" w:hAnsi="Times New Roman" w:cs="Times New Roman"/>
        </w:rPr>
        <w:t xml:space="preserve">make us use our bodies in different ways, but our bodies are the original spatial media. The body itself is already a medium that molds how we interact with each other and with the world. The woman’s body can shelter another being. This body is the most primary form of housing. And according to Brooks, Native women have often provided support and nourishment for others, forming significant parts of the common pot (4). Women’s bodies allow one </w:t>
      </w:r>
      <w:r w:rsidR="00A044A2">
        <w:rPr>
          <w:rFonts w:ascii="Times New Roman" w:hAnsi="Times New Roman" w:cs="Times New Roman"/>
        </w:rPr>
        <w:t xml:space="preserve">to exist and to grow; they are like a form of communications media at the most fundamental level. </w:t>
      </w:r>
    </w:p>
    <w:p w14:paraId="65633326" w14:textId="1B3A5A7F" w:rsidR="00D70511" w:rsidRPr="00730987" w:rsidRDefault="004F4C4A" w:rsidP="00730987">
      <w:pPr>
        <w:ind w:firstLine="720"/>
        <w:rPr>
          <w:rFonts w:ascii="Times New Roman" w:hAnsi="Times New Roman" w:cs="Times New Roman"/>
        </w:rPr>
      </w:pPr>
      <w:r>
        <w:rPr>
          <w:rFonts w:ascii="Times New Roman" w:hAnsi="Times New Roman" w:cs="Times New Roman"/>
        </w:rPr>
        <w:t xml:space="preserve">What about </w:t>
      </w:r>
      <w:r w:rsidR="00A044A2">
        <w:rPr>
          <w:rFonts w:ascii="Times New Roman" w:hAnsi="Times New Roman" w:cs="Times New Roman"/>
        </w:rPr>
        <w:t xml:space="preserve">Puritan </w:t>
      </w:r>
      <w:r>
        <w:rPr>
          <w:rFonts w:ascii="Times New Roman" w:hAnsi="Times New Roman" w:cs="Times New Roman"/>
        </w:rPr>
        <w:t xml:space="preserve">towns? </w:t>
      </w:r>
      <w:r w:rsidR="00095132">
        <w:rPr>
          <w:rFonts w:ascii="Times New Roman" w:hAnsi="Times New Roman" w:cs="Times New Roman"/>
        </w:rPr>
        <w:t>Puritan towns do not seem extremely diffuse. Instead, they are concentrated inward. The meetinghouse seems to be one of the primary gathering places of the people—people would have gone there frequently for church. This concentration of energy and resources seems to enable people to do different activities. They would be able to pool their collective energies towards one action. If the meetinghouse was spread unevenly or if there were a few meetinghouses, th</w:t>
      </w:r>
      <w:r w:rsidR="000C66CC">
        <w:rPr>
          <w:rFonts w:ascii="Times New Roman" w:hAnsi="Times New Roman" w:cs="Times New Roman"/>
        </w:rPr>
        <w:t>e</w:t>
      </w:r>
      <w:r w:rsidR="00095132">
        <w:rPr>
          <w:rFonts w:ascii="Times New Roman" w:hAnsi="Times New Roman" w:cs="Times New Roman"/>
        </w:rPr>
        <w:t xml:space="preserve">n not as much energy would be able to be directed towards one thing. Having one meetinghouse would be like </w:t>
      </w:r>
      <w:r w:rsidR="00730987">
        <w:rPr>
          <w:rFonts w:ascii="Times New Roman" w:hAnsi="Times New Roman" w:cs="Times New Roman"/>
        </w:rPr>
        <w:t xml:space="preserve">a smaller kind of skin within a larger skin that is the town. If the town is the heat-preserving skin for a group, the meetinghouse becomes the heat-preserving skin for a group on a highly intensified level. The meetinghouse enables the Puritans </w:t>
      </w:r>
      <w:r w:rsidR="00730987">
        <w:rPr>
          <w:rFonts w:ascii="Times New Roman" w:hAnsi="Times New Roman" w:cs="Times New Roman"/>
        </w:rPr>
        <w:lastRenderedPageBreak/>
        <w:t xml:space="preserve">to work together as one unit. It enables them to talk with people from all around town at once. This kind of centralized energy doesn’t necessarily lead to diverse kinds of activities, but it could lead to unified kinds of activities. For example, the Puritans </w:t>
      </w:r>
      <w:r w:rsidR="00F00031">
        <w:rPr>
          <w:rFonts w:ascii="Times New Roman" w:hAnsi="Times New Roman" w:cs="Times New Roman"/>
        </w:rPr>
        <w:t>largely shared similar religious beliefs</w:t>
      </w:r>
      <w:r w:rsidR="00730987">
        <w:rPr>
          <w:rFonts w:ascii="Times New Roman" w:hAnsi="Times New Roman" w:cs="Times New Roman"/>
        </w:rPr>
        <w:t>. When people had different spiritual beliefs, tension resulted, and they had to leave</w:t>
      </w:r>
      <w:r w:rsidR="00F00031">
        <w:rPr>
          <w:rFonts w:ascii="Times New Roman" w:hAnsi="Times New Roman" w:cs="Times New Roman"/>
        </w:rPr>
        <w:t xml:space="preserve"> (for example, Anne Hutchinson)</w:t>
      </w:r>
      <w:r w:rsidR="00730987">
        <w:rPr>
          <w:rFonts w:ascii="Times New Roman" w:hAnsi="Times New Roman" w:cs="Times New Roman"/>
        </w:rPr>
        <w:t xml:space="preserve">. It is as if the energy that is </w:t>
      </w:r>
      <w:proofErr w:type="gramStart"/>
      <w:r w:rsidR="00730987">
        <w:rPr>
          <w:rFonts w:ascii="Times New Roman" w:hAnsi="Times New Roman" w:cs="Times New Roman"/>
        </w:rPr>
        <w:t>gathered together</w:t>
      </w:r>
      <w:proofErr w:type="gramEnd"/>
      <w:r w:rsidR="00730987">
        <w:rPr>
          <w:rFonts w:ascii="Times New Roman" w:hAnsi="Times New Roman" w:cs="Times New Roman"/>
        </w:rPr>
        <w:t xml:space="preserve"> via the centralized meetinghouse would be wasted if it were used towards different ends. The meetinghouse was a</w:t>
      </w:r>
      <w:r w:rsidR="00F00031">
        <w:rPr>
          <w:rFonts w:ascii="Times New Roman" w:hAnsi="Times New Roman" w:cs="Times New Roman"/>
        </w:rPr>
        <w:t xml:space="preserve">n effective </w:t>
      </w:r>
      <w:r w:rsidR="00730987">
        <w:rPr>
          <w:rFonts w:ascii="Times New Roman" w:hAnsi="Times New Roman" w:cs="Times New Roman"/>
        </w:rPr>
        <w:t xml:space="preserve">place for preachers to give sermons and for people to all be listening to the same message and taking the same notes on it. It allowed the spoken word to work effectively, to reach as many people as possible. </w:t>
      </w:r>
    </w:p>
    <w:p w14:paraId="4E7B28D3" w14:textId="49A10FD3" w:rsidR="00313375" w:rsidRDefault="00313375" w:rsidP="00313375">
      <w:pPr>
        <w:ind w:firstLine="720"/>
        <w:rPr>
          <w:rFonts w:ascii="Times New Roman" w:hAnsi="Times New Roman" w:cs="Times New Roman"/>
        </w:rPr>
      </w:pPr>
      <w:r>
        <w:rPr>
          <w:rFonts w:ascii="Times New Roman" w:hAnsi="Times New Roman" w:cs="Times New Roman"/>
        </w:rPr>
        <w:t xml:space="preserve">To conclude, in this lecture we’ve discussed the town and the common pot—two frameworks for thinking about space in early New England. </w:t>
      </w:r>
      <w:r w:rsidR="00A044A2">
        <w:rPr>
          <w:rFonts w:ascii="Times New Roman" w:hAnsi="Times New Roman" w:cs="Times New Roman"/>
        </w:rPr>
        <w:t>We’ve also looked at</w:t>
      </w:r>
      <w:r>
        <w:rPr>
          <w:rFonts w:ascii="Times New Roman" w:hAnsi="Times New Roman" w:cs="Times New Roman"/>
        </w:rPr>
        <w:t xml:space="preserve"> Marshall McLuhan’s ideas on housing as media </w:t>
      </w:r>
      <w:proofErr w:type="gramStart"/>
      <w:r>
        <w:rPr>
          <w:rFonts w:ascii="Times New Roman" w:hAnsi="Times New Roman" w:cs="Times New Roman"/>
        </w:rPr>
        <w:t>in order to</w:t>
      </w:r>
      <w:proofErr w:type="gramEnd"/>
      <w:r>
        <w:rPr>
          <w:rFonts w:ascii="Times New Roman" w:hAnsi="Times New Roman" w:cs="Times New Roman"/>
        </w:rPr>
        <w:t xml:space="preserve"> </w:t>
      </w:r>
      <w:r w:rsidR="00A044A2">
        <w:rPr>
          <w:rFonts w:ascii="Times New Roman" w:hAnsi="Times New Roman" w:cs="Times New Roman"/>
        </w:rPr>
        <w:t xml:space="preserve">consider what communications media is and how it functions on basic levels to change the way that we use our bodies and relate to each other. </w:t>
      </w:r>
      <w:r w:rsidR="003D7729">
        <w:rPr>
          <w:rFonts w:ascii="Times New Roman" w:hAnsi="Times New Roman" w:cs="Times New Roman"/>
        </w:rPr>
        <w:t>I’ve analyzed the common pot concept and the meetinghouse more deeply using Mc</w:t>
      </w:r>
      <w:r w:rsidR="00C32F80">
        <w:rPr>
          <w:rFonts w:ascii="Times New Roman" w:hAnsi="Times New Roman" w:cs="Times New Roman"/>
        </w:rPr>
        <w:t>L</w:t>
      </w:r>
      <w:r w:rsidR="003D7729">
        <w:rPr>
          <w:rFonts w:ascii="Times New Roman" w:hAnsi="Times New Roman" w:cs="Times New Roman"/>
        </w:rPr>
        <w:t xml:space="preserve">uhan’s ideas about space. </w:t>
      </w:r>
      <w:r>
        <w:rPr>
          <w:rFonts w:ascii="Times New Roman" w:hAnsi="Times New Roman" w:cs="Times New Roman"/>
        </w:rPr>
        <w:t xml:space="preserve">Now, share what you think in the discussion forum. What </w:t>
      </w:r>
      <w:r w:rsidR="00A044A2">
        <w:rPr>
          <w:rFonts w:ascii="Times New Roman" w:hAnsi="Times New Roman" w:cs="Times New Roman"/>
        </w:rPr>
        <w:t>do you think about McLuhan’s ideas</w:t>
      </w:r>
      <w:r>
        <w:rPr>
          <w:rFonts w:ascii="Times New Roman" w:hAnsi="Times New Roman" w:cs="Times New Roman"/>
        </w:rPr>
        <w:t xml:space="preserve">? </w:t>
      </w:r>
      <w:r w:rsidR="00A044A2">
        <w:rPr>
          <w:rFonts w:ascii="Times New Roman" w:hAnsi="Times New Roman" w:cs="Times New Roman"/>
        </w:rPr>
        <w:t xml:space="preserve">What is your response to the concept of the common pot? </w:t>
      </w:r>
      <w:r>
        <w:rPr>
          <w:rFonts w:ascii="Times New Roman" w:hAnsi="Times New Roman" w:cs="Times New Roman"/>
        </w:rPr>
        <w:t xml:space="preserve">As you continue to learn about the Puritans, consider how the spaces that they were in affected other elements of their society. </w:t>
      </w:r>
    </w:p>
    <w:p w14:paraId="3C297B2C" w14:textId="361C0C55" w:rsidR="000C66CC" w:rsidRDefault="000C66CC" w:rsidP="00313375">
      <w:pPr>
        <w:ind w:firstLine="720"/>
        <w:rPr>
          <w:rFonts w:ascii="Times New Roman" w:hAnsi="Times New Roman" w:cs="Times New Roman"/>
        </w:rPr>
      </w:pPr>
    </w:p>
    <w:p w14:paraId="6D11F257" w14:textId="1FABC725" w:rsidR="000C66CC" w:rsidRDefault="000C66CC" w:rsidP="00313375">
      <w:pPr>
        <w:ind w:firstLine="720"/>
        <w:rPr>
          <w:rFonts w:ascii="Times New Roman" w:hAnsi="Times New Roman" w:cs="Times New Roman"/>
        </w:rPr>
      </w:pPr>
    </w:p>
    <w:p w14:paraId="6A0D7264" w14:textId="056DF13A" w:rsidR="000C66CC" w:rsidRDefault="000C66CC" w:rsidP="000C66CC">
      <w:pPr>
        <w:rPr>
          <w:rFonts w:ascii="Times New Roman" w:hAnsi="Times New Roman" w:cs="Times New Roman"/>
        </w:rPr>
      </w:pPr>
      <w:r>
        <w:rPr>
          <w:rFonts w:ascii="Times New Roman" w:hAnsi="Times New Roman" w:cs="Times New Roman"/>
        </w:rPr>
        <w:t>Discussion question 1: Examine this 3D view of Old Ship Church, a meetinghouse in Hingham, MA (</w:t>
      </w:r>
      <w:r w:rsidRPr="00C66564">
        <w:rPr>
          <w:rFonts w:ascii="Times New Roman" w:hAnsi="Times New Roman" w:cs="Times New Roman"/>
        </w:rPr>
        <w:t>https://www.360cities.net/image/old-ship-church-one-a-1</w:t>
      </w:r>
      <w:r>
        <w:rPr>
          <w:rFonts w:ascii="Times New Roman" w:hAnsi="Times New Roman" w:cs="Times New Roman"/>
        </w:rPr>
        <w:t xml:space="preserve">). Analyze the layout of this building according to McLuhan’s ideas and your own. How does it organize the way that people relate to one another? What kind of actions does it make possible? What kind of work can people do through this building, or what kind of activities become available? </w:t>
      </w:r>
    </w:p>
    <w:p w14:paraId="20EA5F57" w14:textId="77777777" w:rsidR="000C66CC" w:rsidRDefault="000C66CC" w:rsidP="000C66CC">
      <w:pPr>
        <w:rPr>
          <w:rFonts w:ascii="Times New Roman" w:hAnsi="Times New Roman" w:cs="Times New Roman"/>
        </w:rPr>
      </w:pPr>
    </w:p>
    <w:p w14:paraId="5A584D7E" w14:textId="77777777" w:rsidR="000C66CC" w:rsidRDefault="000C66CC" w:rsidP="000C66CC">
      <w:pPr>
        <w:rPr>
          <w:rFonts w:ascii="Times New Roman" w:hAnsi="Times New Roman" w:cs="Times New Roman"/>
        </w:rPr>
      </w:pPr>
      <w:r>
        <w:rPr>
          <w:rFonts w:ascii="Times New Roman" w:hAnsi="Times New Roman" w:cs="Times New Roman"/>
        </w:rPr>
        <w:t xml:space="preserve">Optional: Consider McLuhan’s words in your analysis: “A triangle follows lines of force, this being the most economical way of anchoring a vertical object. A </w:t>
      </w:r>
      <w:proofErr w:type="gramStart"/>
      <w:r>
        <w:rPr>
          <w:rFonts w:ascii="Times New Roman" w:hAnsi="Times New Roman" w:cs="Times New Roman"/>
        </w:rPr>
        <w:t>square moves</w:t>
      </w:r>
      <w:proofErr w:type="gramEnd"/>
      <w:r>
        <w:rPr>
          <w:rFonts w:ascii="Times New Roman" w:hAnsi="Times New Roman" w:cs="Times New Roman"/>
        </w:rPr>
        <w:t xml:space="preserve"> beyond such kinetic pressures to enclose visual space relations, while depending upon diagonal anchors. This separation of the visual from direct tactile and kinetic pressure, and its translation into new dwelling spaces, occurs only when men have learned to practice specialization of their sense, and fragmentation of their work skills” (125). </w:t>
      </w:r>
    </w:p>
    <w:p w14:paraId="08A1C028" w14:textId="77777777" w:rsidR="000C66CC" w:rsidRDefault="000C66CC" w:rsidP="000C66CC">
      <w:pPr>
        <w:rPr>
          <w:rFonts w:ascii="Times New Roman" w:hAnsi="Times New Roman" w:cs="Times New Roman"/>
        </w:rPr>
      </w:pPr>
    </w:p>
    <w:p w14:paraId="405568CB" w14:textId="77777777" w:rsidR="000C66CC" w:rsidRPr="004C5266" w:rsidRDefault="000C66CC" w:rsidP="000C66CC">
      <w:pPr>
        <w:rPr>
          <w:rFonts w:ascii="Times New Roman" w:hAnsi="Times New Roman" w:cs="Times New Roman"/>
        </w:rPr>
      </w:pPr>
      <w:r>
        <w:rPr>
          <w:rFonts w:ascii="Times New Roman" w:hAnsi="Times New Roman" w:cs="Times New Roman"/>
        </w:rPr>
        <w:t xml:space="preserve">Discussion question 2: Lisa Brooks cites Victor Lytwyn’s work about the common pot in her book. Lytwyn's discussion provides us with some more context. He uses the term “dish with one spoon” to describe the “common pot”: “The words </w:t>
      </w:r>
      <w:r>
        <w:rPr>
          <w:rFonts w:ascii="Times New Roman" w:hAnsi="Times New Roman" w:cs="Times New Roman"/>
          <w:i/>
          <w:iCs/>
        </w:rPr>
        <w:t xml:space="preserve">dish with one spoon </w:t>
      </w:r>
      <w:r>
        <w:rPr>
          <w:rFonts w:ascii="Times New Roman" w:hAnsi="Times New Roman" w:cs="Times New Roman"/>
        </w:rPr>
        <w:t xml:space="preserve">and other similar terms have been used since time immemorial by aboriginal people in the Great Lakes and St. Lawrence valley region to describe agreements concerning shared hunting grounds. The dish symbolizes a common hunting ground, while the spoon denotes that people are free to hunt within it and to eat the game and fish together” (Lytwyn 210). Lytwyn also notes that the words for “bowl” or “kettle” were used, too. Where else in literature, culture, or other parts of your life have you seen a related concept about common, cooperative spaces in which people realize their interdependence? Keeping in mind that the common pot concept arises from distinctive Native traditions in the Northeast and is rooted </w:t>
      </w:r>
      <w:proofErr w:type="gramStart"/>
      <w:r>
        <w:rPr>
          <w:rFonts w:ascii="Times New Roman" w:hAnsi="Times New Roman" w:cs="Times New Roman"/>
        </w:rPr>
        <w:t>in particular times</w:t>
      </w:r>
      <w:proofErr w:type="gramEnd"/>
      <w:r>
        <w:rPr>
          <w:rFonts w:ascii="Times New Roman" w:hAnsi="Times New Roman" w:cs="Times New Roman"/>
        </w:rPr>
        <w:t xml:space="preserve">, places, and Native peoples, compare the common pot paradigm with the other concept you identified. </w:t>
      </w:r>
    </w:p>
    <w:p w14:paraId="1C0388F2" w14:textId="77777777" w:rsidR="000C66CC" w:rsidRDefault="000C66CC" w:rsidP="00313375">
      <w:pPr>
        <w:ind w:firstLine="720"/>
        <w:rPr>
          <w:rFonts w:ascii="Times New Roman" w:hAnsi="Times New Roman" w:cs="Times New Roman"/>
        </w:rPr>
      </w:pPr>
    </w:p>
    <w:p w14:paraId="36154487" w14:textId="0792618E" w:rsidR="00313375" w:rsidRDefault="00313375" w:rsidP="00313375">
      <w:pP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Additional Reading</w:t>
      </w:r>
      <w:r w:rsidR="000C66CC">
        <w:rPr>
          <w:rFonts w:ascii="Times New Roman" w:hAnsi="Times New Roman" w:cs="Times New Roman"/>
        </w:rPr>
        <w:t xml:space="preserve"> and Works Cited</w:t>
      </w:r>
    </w:p>
    <w:p w14:paraId="3059072E" w14:textId="77777777" w:rsidR="00313375" w:rsidRDefault="00313375" w:rsidP="00E71644">
      <w:pPr>
        <w:rPr>
          <w:rFonts w:ascii="Times New Roman" w:hAnsi="Times New Roman" w:cs="Times New Roman"/>
        </w:rPr>
      </w:pPr>
    </w:p>
    <w:p w14:paraId="6275408F" w14:textId="6F3BB68A" w:rsidR="00313375" w:rsidRPr="00ED2CD8" w:rsidRDefault="00313375" w:rsidP="00E71644">
      <w:pPr>
        <w:ind w:left="720" w:hanging="720"/>
        <w:rPr>
          <w:rFonts w:ascii="Times New Roman" w:hAnsi="Times New Roman" w:cs="Times New Roman"/>
        </w:rPr>
      </w:pPr>
      <w:r w:rsidRPr="00ED2CD8">
        <w:rPr>
          <w:rFonts w:ascii="Times New Roman" w:hAnsi="Times New Roman" w:cs="Times New Roman"/>
        </w:rPr>
        <w:t>Benes, Peter. “</w:t>
      </w:r>
      <w:r w:rsidR="00E71644">
        <w:rPr>
          <w:rFonts w:ascii="Times New Roman" w:hAnsi="Times New Roman" w:cs="Times New Roman"/>
        </w:rPr>
        <w:t>The New England Meetinghouse: An Atlantic Perspective</w:t>
      </w:r>
      <w:r w:rsidRPr="00ED2CD8">
        <w:rPr>
          <w:rFonts w:ascii="Times New Roman" w:hAnsi="Times New Roman" w:cs="Times New Roman"/>
        </w:rPr>
        <w:t xml:space="preserve">.” </w:t>
      </w:r>
      <w:r w:rsidRPr="00ED2CD8">
        <w:rPr>
          <w:rFonts w:ascii="Times New Roman" w:hAnsi="Times New Roman" w:cs="Times New Roman"/>
          <w:i/>
          <w:iCs/>
        </w:rPr>
        <w:t>Building the British Atlantic World: Spaces, Places, and Material Culture, 1600-1850</w:t>
      </w:r>
      <w:r w:rsidRPr="00ED2CD8">
        <w:rPr>
          <w:rFonts w:ascii="Times New Roman" w:hAnsi="Times New Roman" w:cs="Times New Roman"/>
        </w:rPr>
        <w:t xml:space="preserve">, edited by </w:t>
      </w:r>
      <w:r w:rsidR="00E71644">
        <w:rPr>
          <w:rFonts w:ascii="Times New Roman" w:hAnsi="Times New Roman" w:cs="Times New Roman"/>
        </w:rPr>
        <w:t>Daniel Maudlin</w:t>
      </w:r>
      <w:r w:rsidRPr="00ED2CD8">
        <w:rPr>
          <w:rFonts w:ascii="Times New Roman" w:hAnsi="Times New Roman" w:cs="Times New Roman"/>
        </w:rPr>
        <w:t xml:space="preserve"> and </w:t>
      </w:r>
      <w:r w:rsidR="00E71644">
        <w:rPr>
          <w:rFonts w:ascii="Times New Roman" w:hAnsi="Times New Roman" w:cs="Times New Roman"/>
        </w:rPr>
        <w:t xml:space="preserve">Bernard L. </w:t>
      </w:r>
      <w:proofErr w:type="gramStart"/>
      <w:r w:rsidR="00E71644">
        <w:rPr>
          <w:rFonts w:ascii="Times New Roman" w:hAnsi="Times New Roman" w:cs="Times New Roman"/>
        </w:rPr>
        <w:t xml:space="preserve">Herman </w:t>
      </w:r>
      <w:r w:rsidRPr="00ED2CD8">
        <w:rPr>
          <w:rFonts w:ascii="Times New Roman" w:hAnsi="Times New Roman" w:cs="Times New Roman"/>
        </w:rPr>
        <w:t>,</w:t>
      </w:r>
      <w:proofErr w:type="gramEnd"/>
      <w:r w:rsidRPr="00ED2CD8">
        <w:rPr>
          <w:rFonts w:ascii="Times New Roman" w:hAnsi="Times New Roman" w:cs="Times New Roman"/>
        </w:rPr>
        <w:t xml:space="preserve"> University of North Carolina Press, 2016, pp. 119–41. </w:t>
      </w:r>
      <w:r w:rsidRPr="00ED2CD8">
        <w:rPr>
          <w:rFonts w:ascii="Times New Roman" w:hAnsi="Times New Roman" w:cs="Times New Roman"/>
          <w:i/>
          <w:iCs/>
        </w:rPr>
        <w:t>JSTOR</w:t>
      </w:r>
      <w:r w:rsidRPr="00ED2CD8">
        <w:rPr>
          <w:rFonts w:ascii="Times New Roman" w:hAnsi="Times New Roman" w:cs="Times New Roman"/>
        </w:rPr>
        <w:t>, http://www.jstor.org/stable/10.5149/9781469626833_maudlin.8. Accessed 1 Apr. 2023.</w:t>
      </w:r>
    </w:p>
    <w:p w14:paraId="473A876A" w14:textId="5CABB260" w:rsidR="00313375" w:rsidRDefault="00313375" w:rsidP="00E71644">
      <w:pPr>
        <w:ind w:left="720" w:hanging="720"/>
        <w:rPr>
          <w:rFonts w:ascii="Times New Roman" w:hAnsi="Times New Roman" w:cs="Times New Roman"/>
        </w:rPr>
      </w:pPr>
    </w:p>
    <w:p w14:paraId="193BB607" w14:textId="15B534EB" w:rsidR="00E71644" w:rsidRDefault="00E71644" w:rsidP="000C66CC">
      <w:pPr>
        <w:ind w:left="720" w:hanging="720"/>
        <w:rPr>
          <w:rFonts w:ascii="Times New Roman" w:hAnsi="Times New Roman" w:cs="Times New Roman"/>
        </w:rPr>
      </w:pPr>
      <w:r w:rsidRPr="00B1418C">
        <w:rPr>
          <w:rFonts w:ascii="Times New Roman" w:hAnsi="Times New Roman" w:cs="Times New Roman"/>
        </w:rPr>
        <w:t>Bridenbaugh, Carl. “</w:t>
      </w:r>
      <w:r>
        <w:rPr>
          <w:rFonts w:ascii="Times New Roman" w:hAnsi="Times New Roman" w:cs="Times New Roman"/>
          <w:i/>
          <w:iCs/>
        </w:rPr>
        <w:t>The New England Town: A Way of Life.”</w:t>
      </w:r>
      <w:r w:rsidRPr="00B1418C">
        <w:rPr>
          <w:rFonts w:ascii="Times New Roman" w:hAnsi="Times New Roman" w:cs="Times New Roman"/>
        </w:rPr>
        <w:t xml:space="preserve"> Proceedings of the American Antiquarian Society, vol. 56, no. 1, 1947, p. 19–.</w:t>
      </w:r>
      <w:r w:rsidR="000C66CC">
        <w:t xml:space="preserve"> </w:t>
      </w:r>
      <w:hyperlink r:id="rId4" w:history="1">
        <w:r w:rsidR="000C66CC" w:rsidRPr="000C66CC">
          <w:rPr>
            <w:rStyle w:val="Hyperlink"/>
            <w:rFonts w:ascii="Times New Roman" w:hAnsi="Times New Roman" w:cs="Times New Roman"/>
          </w:rPr>
          <w:t>https://americanantiquarian.org/proceedings/44817410.pdf</w:t>
        </w:r>
      </w:hyperlink>
      <w:r>
        <w:rPr>
          <w:rFonts w:ascii="Times New Roman" w:hAnsi="Times New Roman" w:cs="Times New Roman"/>
        </w:rPr>
        <w:t xml:space="preserve"> </w:t>
      </w:r>
    </w:p>
    <w:p w14:paraId="22C2E105" w14:textId="77777777" w:rsidR="00E71644" w:rsidRPr="00ED2CD8" w:rsidRDefault="00E71644" w:rsidP="00E71644">
      <w:pPr>
        <w:ind w:left="720" w:hanging="720"/>
        <w:rPr>
          <w:rFonts w:ascii="Times New Roman" w:hAnsi="Times New Roman" w:cs="Times New Roman"/>
        </w:rPr>
      </w:pPr>
    </w:p>
    <w:p w14:paraId="293F3251" w14:textId="53F9AEEE" w:rsidR="00E71644" w:rsidRDefault="00E71644" w:rsidP="00E71644">
      <w:pPr>
        <w:ind w:left="720" w:hanging="720"/>
        <w:rPr>
          <w:rFonts w:ascii="Times New Roman" w:hAnsi="Times New Roman" w:cs="Times New Roman"/>
        </w:rPr>
      </w:pPr>
      <w:r w:rsidRPr="00ED2CD8">
        <w:rPr>
          <w:rFonts w:ascii="Times New Roman" w:hAnsi="Times New Roman" w:cs="Times New Roman"/>
        </w:rPr>
        <w:t xml:space="preserve">Brooks, Lisa. </w:t>
      </w:r>
      <w:r w:rsidRPr="00E71644">
        <w:rPr>
          <w:rFonts w:ascii="Times New Roman" w:hAnsi="Times New Roman" w:cs="Times New Roman"/>
          <w:i/>
          <w:iCs/>
        </w:rPr>
        <w:t>The Common Pot: The Recovery of Native Space in the Northeast</w:t>
      </w:r>
      <w:r w:rsidRPr="00ED2CD8">
        <w:rPr>
          <w:rFonts w:ascii="Times New Roman" w:hAnsi="Times New Roman" w:cs="Times New Roman"/>
        </w:rPr>
        <w:t>. University of Minnesota Press, 2008</w:t>
      </w:r>
      <w:r>
        <w:rPr>
          <w:rFonts w:ascii="Times New Roman" w:hAnsi="Times New Roman" w:cs="Times New Roman"/>
        </w:rPr>
        <w:t xml:space="preserve">. </w:t>
      </w:r>
    </w:p>
    <w:p w14:paraId="2CB8BE1F" w14:textId="77777777" w:rsidR="00E71644" w:rsidRDefault="00E71644" w:rsidP="00E71644">
      <w:pPr>
        <w:ind w:left="720" w:hanging="720"/>
        <w:rPr>
          <w:rFonts w:ascii="Times New Roman" w:hAnsi="Times New Roman" w:cs="Times New Roman"/>
        </w:rPr>
      </w:pPr>
    </w:p>
    <w:p w14:paraId="270A5F60" w14:textId="36722E43" w:rsidR="00E71644" w:rsidRDefault="00E71644" w:rsidP="000C66CC">
      <w:pPr>
        <w:ind w:left="720" w:hanging="720"/>
        <w:rPr>
          <w:rFonts w:ascii="Times New Roman" w:hAnsi="Times New Roman" w:cs="Times New Roman"/>
        </w:rPr>
      </w:pPr>
      <w:r>
        <w:rPr>
          <w:rFonts w:ascii="Times New Roman" w:hAnsi="Times New Roman" w:cs="Times New Roman"/>
        </w:rPr>
        <w:t xml:space="preserve">“Iroquois Creation Myth.” </w:t>
      </w:r>
      <w:r>
        <w:rPr>
          <w:rFonts w:ascii="Times New Roman" w:hAnsi="Times New Roman" w:cs="Times New Roman"/>
          <w:i/>
          <w:iCs/>
        </w:rPr>
        <w:t>Williams College,</w:t>
      </w:r>
      <w:r w:rsidR="000C66CC">
        <w:t xml:space="preserve"> </w:t>
      </w:r>
      <w:hyperlink r:id="rId5" w:history="1">
        <w:r w:rsidR="000C66CC" w:rsidRPr="000C66CC">
          <w:rPr>
            <w:rStyle w:val="Hyperlink"/>
            <w:rFonts w:ascii="Times New Roman" w:hAnsi="Times New Roman" w:cs="Times New Roman"/>
          </w:rPr>
          <w:t>https://www.cs.williams.edu/~lindsey/myths/myths_12.html</w:t>
        </w:r>
      </w:hyperlink>
      <w:r>
        <w:rPr>
          <w:rFonts w:ascii="Times New Roman" w:hAnsi="Times New Roman" w:cs="Times New Roman"/>
        </w:rPr>
        <w:t xml:space="preserve">. Accessed 1 December 2023. </w:t>
      </w:r>
    </w:p>
    <w:p w14:paraId="283D30B7" w14:textId="77777777" w:rsidR="00E71644" w:rsidRDefault="00E71644" w:rsidP="00E71644">
      <w:pPr>
        <w:ind w:left="720" w:hanging="720"/>
        <w:rPr>
          <w:rFonts w:ascii="Times New Roman" w:hAnsi="Times New Roman" w:cs="Times New Roman"/>
        </w:rPr>
      </w:pPr>
    </w:p>
    <w:p w14:paraId="4E82B4D2" w14:textId="77777777" w:rsidR="00E71644" w:rsidRDefault="00E71644" w:rsidP="00E71644">
      <w:pPr>
        <w:ind w:left="720" w:hanging="720"/>
        <w:rPr>
          <w:rFonts w:ascii="Times New Roman" w:hAnsi="Times New Roman" w:cs="Times New Roman"/>
        </w:rPr>
      </w:pPr>
      <w:r>
        <w:rPr>
          <w:rFonts w:ascii="Times New Roman" w:hAnsi="Times New Roman" w:cs="Times New Roman"/>
        </w:rPr>
        <w:t xml:space="preserve">Lytwyn, Victor. “A Dish with One Spoon: The Shared Hunting Grounds Agreement in the Great Lakes and St. Lawrence Valley Region.” </w:t>
      </w:r>
      <w:r>
        <w:rPr>
          <w:rFonts w:ascii="Times New Roman" w:hAnsi="Times New Roman" w:cs="Times New Roman"/>
          <w:i/>
          <w:iCs/>
        </w:rPr>
        <w:t xml:space="preserve">Papers of the Twenty-Eighth Algonquian Conference, </w:t>
      </w:r>
      <w:r>
        <w:rPr>
          <w:rFonts w:ascii="Times New Roman" w:hAnsi="Times New Roman" w:cs="Times New Roman"/>
        </w:rPr>
        <w:t>edited by David H. Pentland.</w:t>
      </w:r>
      <w:r>
        <w:rPr>
          <w:rFonts w:ascii="Times New Roman" w:hAnsi="Times New Roman" w:cs="Times New Roman"/>
          <w:i/>
          <w:iCs/>
        </w:rPr>
        <w:t xml:space="preserve"> </w:t>
      </w:r>
      <w:r>
        <w:rPr>
          <w:rFonts w:ascii="Times New Roman" w:hAnsi="Times New Roman" w:cs="Times New Roman"/>
        </w:rPr>
        <w:t xml:space="preserve">University of Manitoba, 1997. </w:t>
      </w:r>
      <w:hyperlink r:id="rId6" w:history="1">
        <w:r w:rsidRPr="00617D27">
          <w:rPr>
            <w:rStyle w:val="Hyperlink"/>
            <w:rFonts w:ascii="Times New Roman" w:hAnsi="Times New Roman" w:cs="Times New Roman"/>
          </w:rPr>
          <w:t>https://ojs.library.carleton.ca/index.php/ALGQP/article/view/507/409</w:t>
        </w:r>
      </w:hyperlink>
      <w:r>
        <w:rPr>
          <w:rFonts w:ascii="Times New Roman" w:hAnsi="Times New Roman" w:cs="Times New Roman"/>
        </w:rPr>
        <w:t xml:space="preserve"> . Accessed 1 December 2023. </w:t>
      </w:r>
    </w:p>
    <w:p w14:paraId="787A1B6C" w14:textId="77777777" w:rsidR="00E71644" w:rsidRPr="00ED2CD8" w:rsidRDefault="00E71644" w:rsidP="00E71644">
      <w:pPr>
        <w:ind w:left="720" w:hanging="720"/>
        <w:rPr>
          <w:rFonts w:ascii="Times New Roman" w:hAnsi="Times New Roman" w:cs="Times New Roman"/>
        </w:rPr>
      </w:pPr>
    </w:p>
    <w:p w14:paraId="7F7B01CE" w14:textId="77777777" w:rsidR="00E71644" w:rsidRDefault="00E71644" w:rsidP="00E71644">
      <w:pPr>
        <w:ind w:left="720" w:hanging="720"/>
        <w:rPr>
          <w:rFonts w:ascii="Times New Roman" w:hAnsi="Times New Roman" w:cs="Times New Roman"/>
        </w:rPr>
      </w:pPr>
      <w:r w:rsidRPr="00ED2CD8">
        <w:rPr>
          <w:rFonts w:ascii="Times New Roman" w:hAnsi="Times New Roman" w:cs="Times New Roman"/>
        </w:rPr>
        <w:t xml:space="preserve">McLuhan, Marshall. </w:t>
      </w:r>
      <w:r w:rsidRPr="00E71644">
        <w:rPr>
          <w:rFonts w:ascii="Times New Roman" w:hAnsi="Times New Roman" w:cs="Times New Roman"/>
          <w:i/>
          <w:iCs/>
        </w:rPr>
        <w:t xml:space="preserve">Understanding Media: </w:t>
      </w:r>
      <w:r>
        <w:rPr>
          <w:rFonts w:ascii="Times New Roman" w:hAnsi="Times New Roman" w:cs="Times New Roman"/>
          <w:i/>
          <w:iCs/>
        </w:rPr>
        <w:t>T</w:t>
      </w:r>
      <w:r w:rsidRPr="00E71644">
        <w:rPr>
          <w:rFonts w:ascii="Times New Roman" w:hAnsi="Times New Roman" w:cs="Times New Roman"/>
          <w:i/>
          <w:iCs/>
        </w:rPr>
        <w:t>he Extensions of Man</w:t>
      </w:r>
      <w:r w:rsidRPr="00ED2CD8">
        <w:rPr>
          <w:rFonts w:ascii="Times New Roman" w:hAnsi="Times New Roman" w:cs="Times New Roman"/>
        </w:rPr>
        <w:t>. MIT Press, 1994.</w:t>
      </w:r>
    </w:p>
    <w:p w14:paraId="4BF6186E" w14:textId="77777777" w:rsidR="00E71644" w:rsidRDefault="00E71644" w:rsidP="00E71644">
      <w:pPr>
        <w:ind w:left="720" w:hanging="720"/>
        <w:rPr>
          <w:rFonts w:ascii="Times New Roman" w:hAnsi="Times New Roman" w:cs="Times New Roman"/>
        </w:rPr>
      </w:pPr>
    </w:p>
    <w:p w14:paraId="3B1410CC" w14:textId="77777777" w:rsidR="00E71644" w:rsidRDefault="00E71644" w:rsidP="00E71644">
      <w:pPr>
        <w:ind w:left="720" w:hanging="720"/>
        <w:rPr>
          <w:rFonts w:ascii="Times New Roman" w:hAnsi="Times New Roman" w:cs="Times New Roman"/>
        </w:rPr>
      </w:pPr>
      <w:r>
        <w:rPr>
          <w:rFonts w:ascii="Times New Roman" w:hAnsi="Times New Roman" w:cs="Times New Roman"/>
        </w:rPr>
        <w:t xml:space="preserve">“Old Ship Church One A.” </w:t>
      </w:r>
      <w:r>
        <w:rPr>
          <w:rFonts w:ascii="Times New Roman" w:hAnsi="Times New Roman" w:cs="Times New Roman"/>
          <w:i/>
          <w:iCs/>
        </w:rPr>
        <w:t xml:space="preserve">360Cities, </w:t>
      </w:r>
      <w:hyperlink r:id="rId7" w:history="1">
        <w:r w:rsidRPr="00617D27">
          <w:rPr>
            <w:rStyle w:val="Hyperlink"/>
            <w:rFonts w:ascii="Times New Roman" w:hAnsi="Times New Roman" w:cs="Times New Roman"/>
          </w:rPr>
          <w:t>https://www.360cities.net/image/old-ship-church-one-a-1</w:t>
        </w:r>
      </w:hyperlink>
      <w:r>
        <w:rPr>
          <w:rFonts w:ascii="Times New Roman" w:hAnsi="Times New Roman" w:cs="Times New Roman"/>
        </w:rPr>
        <w:t xml:space="preserve">. Accessed 1 December 2023. </w:t>
      </w:r>
    </w:p>
    <w:p w14:paraId="2D013A8B" w14:textId="77777777" w:rsidR="00E71644" w:rsidRDefault="00E71644" w:rsidP="00E71644">
      <w:pPr>
        <w:ind w:left="720" w:hanging="720"/>
        <w:rPr>
          <w:rFonts w:ascii="Times New Roman" w:hAnsi="Times New Roman" w:cs="Times New Roman"/>
        </w:rPr>
      </w:pPr>
    </w:p>
    <w:p w14:paraId="232F9FF8" w14:textId="473705EB" w:rsidR="00E71644" w:rsidRDefault="00E71644" w:rsidP="00E71644">
      <w:pPr>
        <w:ind w:left="720" w:hanging="720"/>
        <w:rPr>
          <w:rFonts w:ascii="Times New Roman" w:hAnsi="Times New Roman" w:cs="Times New Roman"/>
        </w:rPr>
      </w:pPr>
      <w:r>
        <w:rPr>
          <w:rFonts w:ascii="Times New Roman" w:hAnsi="Times New Roman" w:cs="Times New Roman"/>
        </w:rPr>
        <w:t xml:space="preserve">“Papers of the Winthrop Family, Volume 3: Essay on the Ordering of Towns (1635).” </w:t>
      </w:r>
      <w:r>
        <w:rPr>
          <w:rFonts w:ascii="Times New Roman" w:hAnsi="Times New Roman" w:cs="Times New Roman"/>
          <w:i/>
          <w:iCs/>
        </w:rPr>
        <w:t xml:space="preserve">Massachusetts Historical Society, </w:t>
      </w:r>
      <w:hyperlink r:id="rId8" w:anchor="PWF03d149n1" w:history="1">
        <w:r w:rsidRPr="00617D27">
          <w:rPr>
            <w:rStyle w:val="Hyperlink"/>
            <w:rFonts w:ascii="Times New Roman" w:hAnsi="Times New Roman" w:cs="Times New Roman"/>
          </w:rPr>
          <w:t>https://www.masshist.org/publications/winthrop/index.php/view/PWF03d149#PWF03d149n1</w:t>
        </w:r>
      </w:hyperlink>
      <w:r>
        <w:rPr>
          <w:rFonts w:ascii="Times New Roman" w:hAnsi="Times New Roman" w:cs="Times New Roman"/>
        </w:rPr>
        <w:t xml:space="preserve"> . Accessed 1 December 2023. </w:t>
      </w:r>
    </w:p>
    <w:p w14:paraId="24EADED7" w14:textId="6173A91B" w:rsidR="00100341" w:rsidRDefault="00100341" w:rsidP="00E71644">
      <w:pPr>
        <w:ind w:left="720" w:hanging="720"/>
        <w:rPr>
          <w:rFonts w:ascii="Times New Roman" w:hAnsi="Times New Roman" w:cs="Times New Roman"/>
        </w:rPr>
      </w:pPr>
    </w:p>
    <w:p w14:paraId="0C94DB2F" w14:textId="77777777" w:rsidR="00100341" w:rsidRDefault="00100341" w:rsidP="00E71644">
      <w:pPr>
        <w:ind w:left="720" w:hanging="720"/>
        <w:rPr>
          <w:rFonts w:ascii="Times New Roman" w:hAnsi="Times New Roman" w:cs="Times New Roman"/>
        </w:rPr>
      </w:pPr>
    </w:p>
    <w:p w14:paraId="41E6FF11" w14:textId="55D4021F" w:rsidR="00E71644" w:rsidRDefault="00E71644" w:rsidP="00313375">
      <w:pPr>
        <w:rPr>
          <w:rFonts w:ascii="Times New Roman" w:hAnsi="Times New Roman" w:cs="Times New Roman"/>
        </w:rPr>
      </w:pPr>
    </w:p>
    <w:p w14:paraId="47682188" w14:textId="77777777" w:rsidR="00313375" w:rsidRDefault="00313375" w:rsidP="00313375">
      <w:pPr>
        <w:rPr>
          <w:rFonts w:ascii="Times New Roman" w:hAnsi="Times New Roman" w:cs="Times New Roman"/>
        </w:rPr>
      </w:pPr>
    </w:p>
    <w:p w14:paraId="4B68AA33" w14:textId="77777777" w:rsidR="00313375" w:rsidRDefault="00313375" w:rsidP="00313375">
      <w:pPr>
        <w:rPr>
          <w:rFonts w:ascii="Times New Roman" w:hAnsi="Times New Roman" w:cs="Times New Roman"/>
        </w:rPr>
      </w:pPr>
    </w:p>
    <w:p w14:paraId="095651E7" w14:textId="77777777" w:rsidR="00313375" w:rsidRDefault="00313375" w:rsidP="00313375">
      <w:pPr>
        <w:rPr>
          <w:rFonts w:ascii="Times New Roman" w:hAnsi="Times New Roman" w:cs="Times New Roman"/>
        </w:rPr>
      </w:pPr>
    </w:p>
    <w:p w14:paraId="4F90C98F" w14:textId="77777777" w:rsidR="00313375" w:rsidRPr="004B5621" w:rsidRDefault="00313375" w:rsidP="00313375">
      <w:pPr>
        <w:rPr>
          <w:rFonts w:ascii="Times New Roman" w:hAnsi="Times New Roman" w:cs="Times New Roman"/>
        </w:rPr>
      </w:pPr>
    </w:p>
    <w:p w14:paraId="4465D13B" w14:textId="77777777" w:rsidR="00541BE3" w:rsidRDefault="00000000"/>
    <w:sectPr w:rsidR="00541BE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75"/>
    <w:rsid w:val="00026FC3"/>
    <w:rsid w:val="000461DE"/>
    <w:rsid w:val="00081546"/>
    <w:rsid w:val="00095132"/>
    <w:rsid w:val="000C66CC"/>
    <w:rsid w:val="00100341"/>
    <w:rsid w:val="00130CC0"/>
    <w:rsid w:val="001804F7"/>
    <w:rsid w:val="00196EF7"/>
    <w:rsid w:val="001E5BAA"/>
    <w:rsid w:val="00212506"/>
    <w:rsid w:val="00212A81"/>
    <w:rsid w:val="0027671D"/>
    <w:rsid w:val="002D69F4"/>
    <w:rsid w:val="00313375"/>
    <w:rsid w:val="003B5785"/>
    <w:rsid w:val="003C0379"/>
    <w:rsid w:val="003D7729"/>
    <w:rsid w:val="003E18BD"/>
    <w:rsid w:val="004779D1"/>
    <w:rsid w:val="00496917"/>
    <w:rsid w:val="004C5266"/>
    <w:rsid w:val="004F1927"/>
    <w:rsid w:val="004F4C4A"/>
    <w:rsid w:val="005C361A"/>
    <w:rsid w:val="00623985"/>
    <w:rsid w:val="00642C99"/>
    <w:rsid w:val="006A336B"/>
    <w:rsid w:val="006D6EEC"/>
    <w:rsid w:val="00730987"/>
    <w:rsid w:val="00754E70"/>
    <w:rsid w:val="0079364A"/>
    <w:rsid w:val="008F6D23"/>
    <w:rsid w:val="00986FDE"/>
    <w:rsid w:val="00A044A2"/>
    <w:rsid w:val="00A7657F"/>
    <w:rsid w:val="00AF6B80"/>
    <w:rsid w:val="00B25A6E"/>
    <w:rsid w:val="00B756D8"/>
    <w:rsid w:val="00BA375E"/>
    <w:rsid w:val="00C20CC1"/>
    <w:rsid w:val="00C32F80"/>
    <w:rsid w:val="00C66564"/>
    <w:rsid w:val="00CA279B"/>
    <w:rsid w:val="00CB5B85"/>
    <w:rsid w:val="00CC02BA"/>
    <w:rsid w:val="00D54C9C"/>
    <w:rsid w:val="00D70511"/>
    <w:rsid w:val="00D74FF1"/>
    <w:rsid w:val="00E71644"/>
    <w:rsid w:val="00E955C3"/>
    <w:rsid w:val="00F00031"/>
    <w:rsid w:val="00F24E79"/>
    <w:rsid w:val="00F30B0D"/>
    <w:rsid w:val="00F5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7CB519"/>
  <w15:chartTrackingRefBased/>
  <w15:docId w15:val="{EC3EAA88-8B43-9D49-BCBF-B444F4A4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75"/>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75"/>
    <w:rPr>
      <w:color w:val="0563C1" w:themeColor="hyperlink"/>
      <w:u w:val="single"/>
    </w:rPr>
  </w:style>
  <w:style w:type="paragraph" w:styleId="Revision">
    <w:name w:val="Revision"/>
    <w:hidden/>
    <w:uiPriority w:val="99"/>
    <w:semiHidden/>
    <w:rsid w:val="00D70511"/>
    <w:rPr>
      <w:rFonts w:asciiTheme="minorHAnsi" w:hAnsiTheme="minorHAnsi" w:cstheme="minorBidi"/>
    </w:rPr>
  </w:style>
  <w:style w:type="character" w:styleId="FollowedHyperlink">
    <w:name w:val="FollowedHyperlink"/>
    <w:basedOn w:val="DefaultParagraphFont"/>
    <w:uiPriority w:val="99"/>
    <w:semiHidden/>
    <w:unhideWhenUsed/>
    <w:rsid w:val="00CC02BA"/>
    <w:rPr>
      <w:color w:val="954F72" w:themeColor="followedHyperlink"/>
      <w:u w:val="single"/>
    </w:rPr>
  </w:style>
  <w:style w:type="character" w:styleId="UnresolvedMention">
    <w:name w:val="Unresolved Mention"/>
    <w:basedOn w:val="DefaultParagraphFont"/>
    <w:uiPriority w:val="99"/>
    <w:semiHidden/>
    <w:unhideWhenUsed/>
    <w:rsid w:val="004C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ist.org/publications/winthrop/index.php/view/PWF03d149" TargetMode="External"/><Relationship Id="rId3" Type="http://schemas.openxmlformats.org/officeDocument/2006/relationships/webSettings" Target="webSettings.xml"/><Relationship Id="rId7" Type="http://schemas.openxmlformats.org/officeDocument/2006/relationships/hyperlink" Target="https://www.360cities.net/image/old-ship-church-one-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js.library.carleton.ca/index.php/ALGQP/article/view/507/409" TargetMode="External"/><Relationship Id="rId5" Type="http://schemas.openxmlformats.org/officeDocument/2006/relationships/hyperlink" Target="https://www.cs.williams.edu/~lindsey/myths/myths_12.html" TargetMode="External"/><Relationship Id="rId10" Type="http://schemas.openxmlformats.org/officeDocument/2006/relationships/theme" Target="theme/theme1.xml"/><Relationship Id="rId4" Type="http://schemas.openxmlformats.org/officeDocument/2006/relationships/hyperlink" Target="https://americanantiquarian.org/proceedings/44817410.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10</cp:revision>
  <dcterms:created xsi:type="dcterms:W3CDTF">2024-04-03T20:16:00Z</dcterms:created>
  <dcterms:modified xsi:type="dcterms:W3CDTF">2024-06-05T15:02:00Z</dcterms:modified>
</cp:coreProperties>
</file>