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EBF24" w14:textId="13246DED" w:rsidR="001F5349" w:rsidRDefault="001F5349" w:rsidP="005273D0">
      <w:pPr>
        <w:rPr>
          <w:rFonts w:ascii="Times New Roman" w:hAnsi="Times New Roman" w:cs="Times New Roman"/>
          <w:i/>
          <w:iCs/>
        </w:rPr>
      </w:pPr>
      <w:r>
        <w:rPr>
          <w:rFonts w:ascii="Times New Roman" w:hAnsi="Times New Roman" w:cs="Times New Roman"/>
        </w:rPr>
        <w:t xml:space="preserve">Exploring Media Objects: </w:t>
      </w:r>
      <w:r>
        <w:rPr>
          <w:rFonts w:ascii="Times New Roman" w:hAnsi="Times New Roman" w:cs="Times New Roman"/>
          <w:i/>
          <w:iCs/>
        </w:rPr>
        <w:t>Magnalia Christi Americana</w:t>
      </w:r>
    </w:p>
    <w:p w14:paraId="7799DF7B" w14:textId="77777777" w:rsidR="001F5349" w:rsidRDefault="001F5349" w:rsidP="005273D0">
      <w:pPr>
        <w:rPr>
          <w:rFonts w:ascii="Times New Roman" w:hAnsi="Times New Roman" w:cs="Times New Roman"/>
        </w:rPr>
      </w:pPr>
    </w:p>
    <w:p w14:paraId="77A630C9" w14:textId="401BC4A3" w:rsidR="00887271" w:rsidRDefault="00E977B1" w:rsidP="00F11F03">
      <w:pPr>
        <w:ind w:firstLine="720"/>
        <w:rPr>
          <w:rFonts w:ascii="Times New Roman" w:hAnsi="Times New Roman" w:cs="Times New Roman"/>
        </w:rPr>
      </w:pPr>
      <w:r>
        <w:rPr>
          <w:rFonts w:ascii="Times New Roman" w:hAnsi="Times New Roman" w:cs="Times New Roman"/>
        </w:rPr>
        <w:t xml:space="preserve">Welcome to </w:t>
      </w:r>
      <w:r w:rsidR="00F868B3">
        <w:rPr>
          <w:rFonts w:ascii="Times New Roman" w:hAnsi="Times New Roman" w:cs="Times New Roman"/>
        </w:rPr>
        <w:t>the lecture “</w:t>
      </w:r>
      <w:r w:rsidR="009831BF">
        <w:rPr>
          <w:rFonts w:ascii="Times New Roman" w:hAnsi="Times New Roman" w:cs="Times New Roman"/>
        </w:rPr>
        <w:t xml:space="preserve">Exploring Media Objects: </w:t>
      </w:r>
      <w:r w:rsidR="009831BF">
        <w:rPr>
          <w:rFonts w:ascii="Times New Roman" w:hAnsi="Times New Roman" w:cs="Times New Roman"/>
          <w:i/>
          <w:iCs/>
        </w:rPr>
        <w:t>Magnalia Christi Americana</w:t>
      </w:r>
      <w:r w:rsidR="009831BF">
        <w:rPr>
          <w:rFonts w:ascii="Times New Roman" w:hAnsi="Times New Roman" w:cs="Times New Roman"/>
        </w:rPr>
        <w:t>”</w:t>
      </w:r>
      <w:r w:rsidR="003E311C">
        <w:rPr>
          <w:rFonts w:ascii="Times New Roman" w:hAnsi="Times New Roman" w:cs="Times New Roman"/>
        </w:rPr>
        <w:t xml:space="preserve"> </w:t>
      </w:r>
      <w:r w:rsidR="008A2294">
        <w:rPr>
          <w:rFonts w:ascii="Times New Roman" w:hAnsi="Times New Roman" w:cs="Times New Roman"/>
        </w:rPr>
        <w:t>in th</w:t>
      </w:r>
      <w:r w:rsidR="001F5349">
        <w:rPr>
          <w:rFonts w:ascii="Times New Roman" w:hAnsi="Times New Roman" w:cs="Times New Roman"/>
        </w:rPr>
        <w:t>is</w:t>
      </w:r>
      <w:r w:rsidR="008A2294">
        <w:rPr>
          <w:rFonts w:ascii="Times New Roman" w:hAnsi="Times New Roman" w:cs="Times New Roman"/>
        </w:rPr>
        <w:t xml:space="preserve"> </w:t>
      </w:r>
      <w:r>
        <w:rPr>
          <w:rFonts w:ascii="Times New Roman" w:hAnsi="Times New Roman" w:cs="Times New Roman"/>
        </w:rPr>
        <w:t>course</w:t>
      </w:r>
      <w:r w:rsidR="001F5349">
        <w:rPr>
          <w:rFonts w:ascii="Times New Roman" w:hAnsi="Times New Roman" w:cs="Times New Roman"/>
        </w:rPr>
        <w:t xml:space="preserve">! </w:t>
      </w:r>
      <w:r w:rsidR="00627194">
        <w:rPr>
          <w:rFonts w:ascii="Times New Roman" w:hAnsi="Times New Roman" w:cs="Times New Roman"/>
        </w:rPr>
        <w:t xml:space="preserve">What is a Puritan’s favorite metaphor? While Puritans are not known for literary language, in this lecture I will explore a work that is filled with intricate metaphor to the point of </w:t>
      </w:r>
      <w:r w:rsidR="009831BF">
        <w:rPr>
          <w:rFonts w:ascii="Times New Roman" w:hAnsi="Times New Roman" w:cs="Times New Roman"/>
        </w:rPr>
        <w:t>being identified as</w:t>
      </w:r>
      <w:r w:rsidR="00627194">
        <w:rPr>
          <w:rFonts w:ascii="Times New Roman" w:hAnsi="Times New Roman" w:cs="Times New Roman"/>
        </w:rPr>
        <w:t xml:space="preserve"> poetry, in my opinion. </w:t>
      </w:r>
      <w:r w:rsidR="008A2294">
        <w:rPr>
          <w:rFonts w:ascii="Times New Roman" w:hAnsi="Times New Roman" w:cs="Times New Roman"/>
        </w:rPr>
        <w:t xml:space="preserve">We’ll find that maybe Cotton Mather’s favorite </w:t>
      </w:r>
      <w:r w:rsidR="008A2294">
        <w:rPr>
          <w:rFonts w:ascii="Times New Roman" w:hAnsi="Times New Roman" w:cs="Times New Roman"/>
          <w:i/>
          <w:iCs/>
        </w:rPr>
        <w:t xml:space="preserve">kind </w:t>
      </w:r>
      <w:r w:rsidR="008A2294">
        <w:rPr>
          <w:rFonts w:ascii="Times New Roman" w:hAnsi="Times New Roman" w:cs="Times New Roman"/>
        </w:rPr>
        <w:t xml:space="preserve">of metaphor was conceit. </w:t>
      </w:r>
      <w:r w:rsidR="008A2294">
        <w:rPr>
          <w:rFonts w:ascii="Times New Roman" w:hAnsi="Times New Roman" w:cs="Times New Roman"/>
          <w:i/>
          <w:iCs/>
        </w:rPr>
        <w:t>Magnalia Christi Americana</w:t>
      </w:r>
      <w:r w:rsidR="00627194">
        <w:rPr>
          <w:rFonts w:ascii="Times New Roman" w:hAnsi="Times New Roman" w:cs="Times New Roman"/>
        </w:rPr>
        <w:t xml:space="preserve"> is a work that</w:t>
      </w:r>
      <w:r w:rsidR="00F471EF">
        <w:rPr>
          <w:rFonts w:ascii="Times New Roman" w:hAnsi="Times New Roman" w:cs="Times New Roman"/>
        </w:rPr>
        <w:t xml:space="preserve"> </w:t>
      </w:r>
      <w:r w:rsidR="00AC37BE">
        <w:rPr>
          <w:rFonts w:ascii="Times New Roman" w:hAnsi="Times New Roman" w:cs="Times New Roman"/>
        </w:rPr>
        <w:t>might have been seen simply as a work of Baroque-style excess by critics, but actually, I suggest, might be examined for its literary facets.</w:t>
      </w:r>
      <w:r>
        <w:rPr>
          <w:rFonts w:ascii="Times New Roman" w:hAnsi="Times New Roman" w:cs="Times New Roman"/>
        </w:rPr>
        <w:t xml:space="preserve"> </w:t>
      </w:r>
      <w:r w:rsidR="00F11F03">
        <w:rPr>
          <w:rFonts w:ascii="Times New Roman" w:hAnsi="Times New Roman" w:cs="Times New Roman"/>
          <w:i/>
          <w:iCs/>
        </w:rPr>
        <w:t>Magnalia Christi Americana</w:t>
      </w:r>
      <w:r>
        <w:rPr>
          <w:rFonts w:ascii="Times New Roman" w:hAnsi="Times New Roman" w:cs="Times New Roman"/>
        </w:rPr>
        <w:t xml:space="preserve"> was written by the minister Cotton Mather and first published in 1702.  The </w:t>
      </w:r>
      <w:r>
        <w:rPr>
          <w:rFonts w:ascii="Times New Roman" w:hAnsi="Times New Roman" w:cs="Times New Roman"/>
          <w:i/>
          <w:iCs/>
        </w:rPr>
        <w:t xml:space="preserve">Magnalia </w:t>
      </w:r>
      <w:r>
        <w:rPr>
          <w:rFonts w:ascii="Times New Roman" w:hAnsi="Times New Roman" w:cs="Times New Roman"/>
        </w:rPr>
        <w:t xml:space="preserve">is </w:t>
      </w:r>
      <w:r w:rsidR="00F11F03">
        <w:rPr>
          <w:rFonts w:ascii="Times New Roman" w:hAnsi="Times New Roman" w:cs="Times New Roman"/>
        </w:rPr>
        <w:t>seven</w:t>
      </w:r>
      <w:r>
        <w:rPr>
          <w:rFonts w:ascii="Times New Roman" w:hAnsi="Times New Roman" w:cs="Times New Roman"/>
        </w:rPr>
        <w:t xml:space="preserve"> volumes long. </w:t>
      </w:r>
      <w:r>
        <w:rPr>
          <w:rFonts w:ascii="Times New Roman" w:hAnsi="Times New Roman" w:cs="Times New Roman"/>
          <w:i/>
          <w:iCs/>
        </w:rPr>
        <w:t xml:space="preserve">Magnalia Christi Americana </w:t>
      </w:r>
      <w:r w:rsidR="00887271">
        <w:rPr>
          <w:rFonts w:ascii="Times New Roman" w:hAnsi="Times New Roman" w:cs="Times New Roman"/>
        </w:rPr>
        <w:t>very</w:t>
      </w:r>
      <w:r w:rsidR="00045302">
        <w:rPr>
          <w:rFonts w:ascii="Times New Roman" w:hAnsi="Times New Roman" w:cs="Times New Roman"/>
        </w:rPr>
        <w:t xml:space="preserve"> roughly</w:t>
      </w:r>
      <w:r w:rsidR="00887271">
        <w:rPr>
          <w:rFonts w:ascii="Times New Roman" w:hAnsi="Times New Roman" w:cs="Times New Roman"/>
        </w:rPr>
        <w:t xml:space="preserve"> means</w:t>
      </w:r>
      <w:r w:rsidR="00045302">
        <w:rPr>
          <w:rFonts w:ascii="Times New Roman" w:hAnsi="Times New Roman" w:cs="Times New Roman"/>
        </w:rPr>
        <w:t xml:space="preserve"> </w:t>
      </w:r>
      <w:r>
        <w:rPr>
          <w:rFonts w:ascii="Times New Roman" w:hAnsi="Times New Roman" w:cs="Times New Roman"/>
        </w:rPr>
        <w:t>“great American works of Christ</w:t>
      </w:r>
      <w:r w:rsidR="00163C5E">
        <w:rPr>
          <w:rFonts w:ascii="Times New Roman" w:hAnsi="Times New Roman" w:cs="Times New Roman"/>
        </w:rPr>
        <w:t>”</w:t>
      </w:r>
      <w:r w:rsidR="00887271">
        <w:rPr>
          <w:rFonts w:ascii="Times New Roman" w:hAnsi="Times New Roman" w:cs="Times New Roman"/>
        </w:rPr>
        <w:t xml:space="preserve"> in Latin.</w:t>
      </w:r>
      <w:r>
        <w:rPr>
          <w:rFonts w:ascii="Times New Roman" w:hAnsi="Times New Roman" w:cs="Times New Roman"/>
        </w:rPr>
        <w:t xml:space="preserve"> </w:t>
      </w:r>
      <w:r w:rsidR="003E311C">
        <w:rPr>
          <w:rFonts w:ascii="Times New Roman" w:hAnsi="Times New Roman" w:cs="Times New Roman"/>
        </w:rPr>
        <w:t xml:space="preserve">In this lecture I will explore facets of the </w:t>
      </w:r>
      <w:r w:rsidR="003E311C">
        <w:rPr>
          <w:rFonts w:ascii="Times New Roman" w:hAnsi="Times New Roman" w:cs="Times New Roman"/>
          <w:i/>
          <w:iCs/>
        </w:rPr>
        <w:t xml:space="preserve">Magnalia, </w:t>
      </w:r>
      <w:r w:rsidR="003E311C">
        <w:rPr>
          <w:rFonts w:ascii="Times New Roman" w:hAnsi="Times New Roman" w:cs="Times New Roman"/>
        </w:rPr>
        <w:t>focusing on those ways in which it differs from other Puritan texts</w:t>
      </w:r>
      <w:r w:rsidR="00AC37BE">
        <w:rPr>
          <w:rFonts w:ascii="Times New Roman" w:hAnsi="Times New Roman" w:cs="Times New Roman"/>
        </w:rPr>
        <w:t xml:space="preserve"> of the time</w:t>
      </w:r>
      <w:r w:rsidR="003E311C">
        <w:rPr>
          <w:rFonts w:ascii="Times New Roman" w:hAnsi="Times New Roman" w:cs="Times New Roman"/>
        </w:rPr>
        <w:t xml:space="preserve">. </w:t>
      </w:r>
      <w:r w:rsidR="00AC37BE">
        <w:rPr>
          <w:rFonts w:ascii="Times New Roman" w:hAnsi="Times New Roman" w:cs="Times New Roman"/>
        </w:rPr>
        <w:t>I’ll examine some</w:t>
      </w:r>
      <w:r w:rsidR="009831BF">
        <w:rPr>
          <w:rFonts w:ascii="Times New Roman" w:hAnsi="Times New Roman" w:cs="Times New Roman"/>
        </w:rPr>
        <w:t xml:space="preserve"> of its</w:t>
      </w:r>
      <w:r w:rsidR="00AC37BE">
        <w:rPr>
          <w:rFonts w:ascii="Times New Roman" w:hAnsi="Times New Roman" w:cs="Times New Roman"/>
        </w:rPr>
        <w:t xml:space="preserve"> metaphors in-depth and bring up the concept of the Puritan plain style. </w:t>
      </w:r>
      <w:r w:rsidR="003E311C">
        <w:rPr>
          <w:rFonts w:ascii="Times New Roman" w:hAnsi="Times New Roman" w:cs="Times New Roman"/>
        </w:rPr>
        <w:t>While the lecture touches on several points</w:t>
      </w:r>
      <w:r w:rsidR="00AD2F35">
        <w:rPr>
          <w:rFonts w:ascii="Times New Roman" w:hAnsi="Times New Roman" w:cs="Times New Roman"/>
        </w:rPr>
        <w:t>,</w:t>
      </w:r>
      <w:r w:rsidR="003E311C">
        <w:rPr>
          <w:rFonts w:ascii="Times New Roman" w:hAnsi="Times New Roman" w:cs="Times New Roman"/>
        </w:rPr>
        <w:t xml:space="preserve"> the learning goals are for you to be able to describe what conceit is, how some examples from the </w:t>
      </w:r>
      <w:r w:rsidR="003E311C" w:rsidRPr="00F11F03">
        <w:rPr>
          <w:rFonts w:ascii="Times New Roman" w:hAnsi="Times New Roman" w:cs="Times New Roman"/>
          <w:i/>
          <w:iCs/>
        </w:rPr>
        <w:t>Magnalia</w:t>
      </w:r>
      <w:r w:rsidR="003E311C">
        <w:rPr>
          <w:rFonts w:ascii="Times New Roman" w:hAnsi="Times New Roman" w:cs="Times New Roman"/>
        </w:rPr>
        <w:t xml:space="preserve"> are conceits</w:t>
      </w:r>
      <w:r w:rsidR="00956943">
        <w:rPr>
          <w:rFonts w:ascii="Times New Roman" w:hAnsi="Times New Roman" w:cs="Times New Roman"/>
        </w:rPr>
        <w:t>,</w:t>
      </w:r>
      <w:r w:rsidR="003E311C">
        <w:rPr>
          <w:rFonts w:ascii="Times New Roman" w:hAnsi="Times New Roman" w:cs="Times New Roman"/>
        </w:rPr>
        <w:t xml:space="preserve"> and identify 1-2 ways </w:t>
      </w:r>
      <w:r w:rsidR="003E311C">
        <w:rPr>
          <w:rFonts w:ascii="Times New Roman" w:hAnsi="Times New Roman" w:cs="Times New Roman"/>
          <w:i/>
          <w:iCs/>
        </w:rPr>
        <w:t xml:space="preserve">Magnalia </w:t>
      </w:r>
      <w:r w:rsidR="003E311C">
        <w:rPr>
          <w:rFonts w:ascii="Times New Roman" w:hAnsi="Times New Roman" w:cs="Times New Roman"/>
        </w:rPr>
        <w:t>differs from other Puritan texts.</w:t>
      </w:r>
    </w:p>
    <w:p w14:paraId="71FB5724" w14:textId="04538A31" w:rsidR="00887271" w:rsidRPr="00887271" w:rsidRDefault="00E977B1" w:rsidP="003E311C">
      <w:pPr>
        <w:ind w:firstLine="720"/>
        <w:rPr>
          <w:rFonts w:ascii="Times New Roman" w:hAnsi="Times New Roman" w:cs="Times New Roman"/>
        </w:rPr>
      </w:pPr>
      <w:r>
        <w:rPr>
          <w:rFonts w:ascii="Times New Roman" w:hAnsi="Times New Roman" w:cs="Times New Roman"/>
        </w:rPr>
        <w:t xml:space="preserve">The full title is </w:t>
      </w:r>
      <w:r>
        <w:rPr>
          <w:rFonts w:ascii="Times New Roman" w:hAnsi="Times New Roman" w:cs="Times New Roman"/>
          <w:i/>
          <w:iCs/>
        </w:rPr>
        <w:t xml:space="preserve">Magnalia Christi Americana: or, the ecclesiastical history of New England from its first planting in the year 1620 unto the year of our LORD, 1698. </w:t>
      </w:r>
      <w:r w:rsidR="00163C5E">
        <w:rPr>
          <w:rFonts w:ascii="Times New Roman" w:hAnsi="Times New Roman" w:cs="Times New Roman"/>
        </w:rPr>
        <w:t>As</w:t>
      </w:r>
      <w:r w:rsidR="00045302">
        <w:rPr>
          <w:rFonts w:ascii="Times New Roman" w:hAnsi="Times New Roman" w:cs="Times New Roman"/>
        </w:rPr>
        <w:t xml:space="preserve"> you can see from the title, </w:t>
      </w:r>
      <w:r w:rsidR="00163C5E">
        <w:rPr>
          <w:rFonts w:ascii="Times New Roman" w:hAnsi="Times New Roman" w:cs="Times New Roman"/>
        </w:rPr>
        <w:t>this book is</w:t>
      </w:r>
      <w:r w:rsidR="00045302">
        <w:rPr>
          <w:rFonts w:ascii="Times New Roman" w:hAnsi="Times New Roman" w:cs="Times New Roman"/>
        </w:rPr>
        <w:t xml:space="preserve"> </w:t>
      </w:r>
      <w:r>
        <w:rPr>
          <w:rFonts w:ascii="Times New Roman" w:hAnsi="Times New Roman" w:cs="Times New Roman"/>
        </w:rPr>
        <w:t>what Mather describes as an “ecclesiastical history of New England</w:t>
      </w:r>
      <w:r w:rsidR="00163C5E">
        <w:rPr>
          <w:rFonts w:ascii="Times New Roman" w:hAnsi="Times New Roman" w:cs="Times New Roman"/>
        </w:rPr>
        <w:t>”--b</w:t>
      </w:r>
      <w:r w:rsidR="00045302">
        <w:rPr>
          <w:rFonts w:ascii="Times New Roman" w:hAnsi="Times New Roman" w:cs="Times New Roman"/>
        </w:rPr>
        <w:t xml:space="preserve">asically, a history of the Christian church in New England. </w:t>
      </w:r>
      <w:r>
        <w:rPr>
          <w:rFonts w:ascii="Times New Roman" w:hAnsi="Times New Roman" w:cs="Times New Roman"/>
        </w:rPr>
        <w:t xml:space="preserve">In the </w:t>
      </w:r>
      <w:r w:rsidR="00045302">
        <w:rPr>
          <w:rFonts w:ascii="Times New Roman" w:hAnsi="Times New Roman" w:cs="Times New Roman"/>
        </w:rPr>
        <w:t>book</w:t>
      </w:r>
      <w:r>
        <w:rPr>
          <w:rFonts w:ascii="Times New Roman" w:hAnsi="Times New Roman" w:cs="Times New Roman"/>
        </w:rPr>
        <w:t xml:space="preserve"> he describes the arrival of Protestant English people to the Americas, specifically New England, their reasons for coming, and the growth of their churches and societies </w:t>
      </w:r>
      <w:r w:rsidR="00956943">
        <w:rPr>
          <w:rFonts w:ascii="Times New Roman" w:hAnsi="Times New Roman" w:cs="Times New Roman"/>
        </w:rPr>
        <w:t>t</w:t>
      </w:r>
      <w:r>
        <w:rPr>
          <w:rFonts w:ascii="Times New Roman" w:hAnsi="Times New Roman" w:cs="Times New Roman"/>
        </w:rPr>
        <w:t>here.</w:t>
      </w:r>
      <w:r>
        <w:rPr>
          <w:rFonts w:ascii="Times New Roman" w:hAnsi="Times New Roman" w:cs="Times New Roman"/>
          <w:i/>
          <w:iCs/>
        </w:rPr>
        <w:t xml:space="preserve"> </w:t>
      </w:r>
      <w:r w:rsidR="00045302">
        <w:rPr>
          <w:rFonts w:ascii="Times New Roman" w:hAnsi="Times New Roman" w:cs="Times New Roman"/>
        </w:rPr>
        <w:t xml:space="preserve">The book is split </w:t>
      </w:r>
      <w:r>
        <w:rPr>
          <w:rFonts w:ascii="Times New Roman" w:hAnsi="Times New Roman" w:cs="Times New Roman"/>
        </w:rPr>
        <w:t>into seven volumes: the first book, “Antiquities,” gives a large-scale overview of the settling of New England from the European exploration of the Americas to Mather’s contemporary moment; the second book, “Containing the Lives of the Governours, and Names of the Magistrates of New England” describes the lives of government officials in New England; the third book, “Containing the Lives of Many Divines,” describes additional people Mather considered prominent in New England; the fourth book, “An Account of the University,” describes the founding of the school Harvard and prominent graduates or teachers at the school; the fifth book, “The Faith and order in the Churches of New England with Historical Remarks upon all those venerable assemblies,” describes the beliefs of early New England churches;</w:t>
      </w:r>
      <w:r w:rsidR="00045302">
        <w:rPr>
          <w:rFonts w:ascii="Times New Roman" w:hAnsi="Times New Roman" w:cs="Times New Roman"/>
        </w:rPr>
        <w:t xml:space="preserve"> the sixth book, “A faithful Record of many illustrious, wonderful providences, both of mercies and judgments, on divers persons in New England” describes various supernatural occurrences and miracles in New England, </w:t>
      </w:r>
      <w:r w:rsidR="00956943">
        <w:rPr>
          <w:rFonts w:ascii="Times New Roman" w:hAnsi="Times New Roman" w:cs="Times New Roman"/>
        </w:rPr>
        <w:t>also known as</w:t>
      </w:r>
      <w:r w:rsidR="00045302">
        <w:rPr>
          <w:rFonts w:ascii="Times New Roman" w:hAnsi="Times New Roman" w:cs="Times New Roman"/>
        </w:rPr>
        <w:t xml:space="preserve"> “providences”; the seventh book, “The Wars of the Lord,” describes conflicts in early New England amongst the English and various Native tribes, such as King Philip’s War.</w:t>
      </w:r>
      <w:r w:rsidR="00CD0667">
        <w:rPr>
          <w:rStyle w:val="FootnoteReference"/>
          <w:rFonts w:ascii="Times New Roman" w:hAnsi="Times New Roman" w:cs="Times New Roman"/>
        </w:rPr>
        <w:footnoteReference w:id="1"/>
      </w:r>
      <w:r>
        <w:rPr>
          <w:rFonts w:ascii="Times New Roman" w:hAnsi="Times New Roman" w:cs="Times New Roman"/>
        </w:rPr>
        <w:t xml:space="preserve"> </w:t>
      </w:r>
    </w:p>
    <w:p w14:paraId="5DEEDBBE" w14:textId="5FEF10C5" w:rsidR="00E977B1" w:rsidRDefault="00E977B1" w:rsidP="00E977B1">
      <w:pPr>
        <w:ind w:firstLine="720"/>
        <w:rPr>
          <w:rFonts w:ascii="Times New Roman" w:hAnsi="Times New Roman" w:cs="Times New Roman"/>
        </w:rPr>
      </w:pPr>
      <w:r>
        <w:rPr>
          <w:rFonts w:ascii="Times New Roman" w:hAnsi="Times New Roman" w:cs="Times New Roman"/>
        </w:rPr>
        <w:t xml:space="preserve">Let’s just start with the very first words, the opening of the </w:t>
      </w:r>
      <w:r w:rsidRPr="00355071">
        <w:rPr>
          <w:rFonts w:ascii="Times New Roman" w:hAnsi="Times New Roman" w:cs="Times New Roman"/>
          <w:i/>
          <w:iCs/>
        </w:rPr>
        <w:t>Magnalia</w:t>
      </w:r>
      <w:r>
        <w:rPr>
          <w:rFonts w:ascii="Times New Roman" w:hAnsi="Times New Roman" w:cs="Times New Roman"/>
        </w:rPr>
        <w:t xml:space="preserve"> to see what they can tell us. This is basically the first sentence, after the prefatory material written by </w:t>
      </w:r>
      <w:r w:rsidR="00045302">
        <w:rPr>
          <w:rFonts w:ascii="Times New Roman" w:hAnsi="Times New Roman" w:cs="Times New Roman"/>
        </w:rPr>
        <w:t>some of Mather’s colleagues</w:t>
      </w:r>
      <w:r>
        <w:rPr>
          <w:rFonts w:ascii="Times New Roman" w:hAnsi="Times New Roman" w:cs="Times New Roman"/>
        </w:rPr>
        <w:t xml:space="preserve">, of </w:t>
      </w:r>
      <w:r w:rsidR="00045302">
        <w:rPr>
          <w:rFonts w:ascii="Times New Roman" w:hAnsi="Times New Roman" w:cs="Times New Roman"/>
        </w:rPr>
        <w:t>the</w:t>
      </w:r>
      <w:r>
        <w:rPr>
          <w:rFonts w:ascii="Times New Roman" w:hAnsi="Times New Roman" w:cs="Times New Roman"/>
        </w:rPr>
        <w:t xml:space="preserve"> entire work. It </w:t>
      </w:r>
      <w:r w:rsidR="00045302">
        <w:rPr>
          <w:rFonts w:ascii="Times New Roman" w:hAnsi="Times New Roman" w:cs="Times New Roman"/>
        </w:rPr>
        <w:t>is the first sentence of his “General I</w:t>
      </w:r>
      <w:r>
        <w:rPr>
          <w:rFonts w:ascii="Times New Roman" w:hAnsi="Times New Roman" w:cs="Times New Roman"/>
        </w:rPr>
        <w:t>ntroduction</w:t>
      </w:r>
      <w:r w:rsidR="00045302">
        <w:rPr>
          <w:rFonts w:ascii="Times New Roman" w:hAnsi="Times New Roman" w:cs="Times New Roman"/>
        </w:rPr>
        <w:t>”</w:t>
      </w:r>
      <w:r>
        <w:rPr>
          <w:rFonts w:ascii="Times New Roman" w:hAnsi="Times New Roman" w:cs="Times New Roman"/>
        </w:rPr>
        <w:t xml:space="preserve"> to the entire work. Mather writes, </w:t>
      </w:r>
    </w:p>
    <w:p w14:paraId="2F70F904" w14:textId="65230918" w:rsidR="00E977B1" w:rsidRDefault="00E977B1" w:rsidP="00E977B1">
      <w:pPr>
        <w:ind w:left="720" w:firstLine="720"/>
        <w:rPr>
          <w:rFonts w:ascii="Times New Roman" w:hAnsi="Times New Roman" w:cs="Times New Roman"/>
        </w:rPr>
      </w:pPr>
      <w:r>
        <w:rPr>
          <w:rFonts w:ascii="Times New Roman" w:hAnsi="Times New Roman" w:cs="Times New Roman"/>
        </w:rPr>
        <w:t xml:space="preserve">“I write the wonders of the Christian Religion, flying from the depravations of Europe, to the American strand: And, assisted by the Holy author of that religion, I do, with all conscience of truth, required therein by Him who is the truth itself, report the </w:t>
      </w:r>
      <w:r>
        <w:rPr>
          <w:rFonts w:ascii="Times New Roman" w:hAnsi="Times New Roman" w:cs="Times New Roman"/>
        </w:rPr>
        <w:lastRenderedPageBreak/>
        <w:t>wonderful displays of His infinite power, wisdom, goodness</w:t>
      </w:r>
      <w:r w:rsidR="00956943">
        <w:rPr>
          <w:rFonts w:ascii="Times New Roman" w:hAnsi="Times New Roman" w:cs="Times New Roman"/>
        </w:rPr>
        <w:t>…</w:t>
      </w:r>
      <w:r>
        <w:rPr>
          <w:rFonts w:ascii="Times New Roman" w:hAnsi="Times New Roman" w:cs="Times New Roman"/>
        </w:rPr>
        <w:t>” (</w:t>
      </w:r>
      <w:r w:rsidR="00CD0667">
        <w:rPr>
          <w:rFonts w:ascii="Times New Roman" w:hAnsi="Times New Roman" w:cs="Times New Roman"/>
        </w:rPr>
        <w:t xml:space="preserve">Mather 23 or </w:t>
      </w:r>
      <w:r>
        <w:rPr>
          <w:rFonts w:ascii="Times New Roman" w:hAnsi="Times New Roman" w:cs="Times New Roman"/>
        </w:rPr>
        <w:t>first page of “</w:t>
      </w:r>
      <w:r w:rsidR="00CD0667">
        <w:rPr>
          <w:rFonts w:ascii="Times New Roman" w:hAnsi="Times New Roman" w:cs="Times New Roman"/>
        </w:rPr>
        <w:t>A General Introduction”</w:t>
      </w:r>
      <w:r>
        <w:rPr>
          <w:rFonts w:ascii="Times New Roman" w:hAnsi="Times New Roman" w:cs="Times New Roman"/>
        </w:rPr>
        <w:t xml:space="preserve">). </w:t>
      </w:r>
    </w:p>
    <w:p w14:paraId="5C16DC9B" w14:textId="57FD1700" w:rsidR="00E977B1" w:rsidRDefault="00E977B1" w:rsidP="00956943">
      <w:pPr>
        <w:ind w:firstLine="720"/>
        <w:rPr>
          <w:rFonts w:ascii="Times New Roman" w:hAnsi="Times New Roman" w:cs="Times New Roman"/>
        </w:rPr>
      </w:pPr>
      <w:r>
        <w:rPr>
          <w:rFonts w:ascii="Times New Roman" w:hAnsi="Times New Roman" w:cs="Times New Roman"/>
        </w:rPr>
        <w:t>Mather presents the subject matter as grand and dramatic. He’s writing about English Protestants coming to New England, and he describes it as “the wonders of the Christian Religion, flying from the depravations of Europe, to the American strand.” The historical context of the time is that the Protestant Reformation is being worked out in Europe. That is why Mather describes Protestants as the “Christian Religion, flying from the depravations of Europe.” These depravations of Europe are religious depravations, ways in which churches have not followed the Bible in as authentic or direct of a way, according to the Puritans. The English Protestants—also known as “dissenters” because they disagreed with some mainstream views of the church—moved to America, to a place that came to be called New England. The Pilgrims, or Separatists moved to Plymouth, and the Puritans to Massachusetts Bay, what’s now the Boston area. These Protestants are coming to this new land to preserve and to carry out their beliefs. They are going to the “American strand.” Europe and America are contrasted as vastly different places, one somewhere old, decaying, and corrupted, and another, somewhere new and full of possibilities. Mather emphasizes his role as a recorder, a writer, and presenter. His first word is “I.” It’s not an introduction where he presents the topic at hand in a more impersonal way, as he might do with some of his sermons. Rather, it’s an introduction where he describes his own perspective and organization of the material. The next several paragraphs of this introduction begin with “I,” since he describes the parts that he will discuss in the text: “I relate the considerable matters that produced and attended the first settlement of the colonies…,” “I first introduce the actors, that have… served those colonies…,” “I add hereunto, the notables of the only Protestant university that…” and so forth. This style is a little more unusual for Mather, since many of his output consists of sermons and tracts that use a more impersonal, third-person voice. He does use the first-person “I” in some of his works, but it is not very often that these works contain an extensive breakdown of what he is going to do from the first-person voice.</w:t>
      </w:r>
      <w:r w:rsidR="00956943">
        <w:rPr>
          <w:rFonts w:ascii="Times New Roman" w:hAnsi="Times New Roman" w:cs="Times New Roman"/>
        </w:rPr>
        <w:t xml:space="preserve"> </w:t>
      </w:r>
      <w:r>
        <w:rPr>
          <w:rFonts w:ascii="Times New Roman" w:hAnsi="Times New Roman" w:cs="Times New Roman"/>
        </w:rPr>
        <w:t xml:space="preserve">Mather also indicates whom he is helped by: the “Holy author of that [Christian] religion,” presumably the Holy Spirit. Or God Himself. This assistant helps Mather to tell about the acts of the “power, wisdom, goodness” of God. </w:t>
      </w:r>
    </w:p>
    <w:p w14:paraId="741A1B92" w14:textId="23683DE8" w:rsidR="00E977B1" w:rsidRDefault="00E977B1" w:rsidP="00E977B1">
      <w:pPr>
        <w:ind w:firstLine="720"/>
        <w:rPr>
          <w:rFonts w:ascii="Times New Roman" w:hAnsi="Times New Roman" w:cs="Times New Roman"/>
        </w:rPr>
      </w:pPr>
      <w:r>
        <w:rPr>
          <w:rFonts w:ascii="Times New Roman" w:hAnsi="Times New Roman" w:cs="Times New Roman"/>
        </w:rPr>
        <w:t xml:space="preserve">One thing that we might be able to tell from the beginning of the </w:t>
      </w:r>
      <w:r>
        <w:rPr>
          <w:rFonts w:ascii="Times New Roman" w:hAnsi="Times New Roman" w:cs="Times New Roman"/>
          <w:i/>
          <w:iCs/>
        </w:rPr>
        <w:t>Magnalia Christi Americana,</w:t>
      </w:r>
      <w:r>
        <w:rPr>
          <w:rFonts w:ascii="Times New Roman" w:hAnsi="Times New Roman" w:cs="Times New Roman"/>
        </w:rPr>
        <w:t xml:space="preserve"> is that Mather seems to be positioning his book as a kind of epic. This idea is something that one scholar, Sacvan Bercovitch, has discussed (339-40). The Oxford Dictionary of Literary Terms defines epic as “A long narrative poem celebrating the great deeds of one or more legendary heroes, in a grand ceremonious style.” The </w:t>
      </w:r>
      <w:r>
        <w:rPr>
          <w:rFonts w:ascii="Times New Roman" w:hAnsi="Times New Roman" w:cs="Times New Roman"/>
          <w:i/>
          <w:iCs/>
        </w:rPr>
        <w:t xml:space="preserve">Magnalia </w:t>
      </w:r>
      <w:r>
        <w:rPr>
          <w:rFonts w:ascii="Times New Roman" w:hAnsi="Times New Roman" w:cs="Times New Roman"/>
        </w:rPr>
        <w:t>is not a poem</w:t>
      </w:r>
      <w:r w:rsidR="00596B9B">
        <w:rPr>
          <w:rFonts w:ascii="Times New Roman" w:hAnsi="Times New Roman" w:cs="Times New Roman"/>
        </w:rPr>
        <w:t>, though it does contain poems within it. While it doesn’t fulfil this element of epic, it is at least in an epic style.</w:t>
      </w:r>
      <w:r>
        <w:rPr>
          <w:rFonts w:ascii="Times New Roman" w:hAnsi="Times New Roman" w:cs="Times New Roman"/>
        </w:rPr>
        <w:t xml:space="preserve"> It’s quite long, at 7 volumes. And</w:t>
      </w:r>
      <w:r w:rsidR="00596B9B">
        <w:rPr>
          <w:rFonts w:ascii="Times New Roman" w:hAnsi="Times New Roman" w:cs="Times New Roman"/>
        </w:rPr>
        <w:t xml:space="preserve"> </w:t>
      </w:r>
      <w:r>
        <w:rPr>
          <w:rFonts w:ascii="Times New Roman" w:hAnsi="Times New Roman" w:cs="Times New Roman"/>
        </w:rPr>
        <w:t xml:space="preserve">it does describe and praise a number of prominent ministers and magistrates of New England from the past and what they have done. The style is quite grand—we can see this from the description of the topic in the first sentence, but I will also show it in the extensive metaphor that Mather uses. For reference, let’s compare the beginning of </w:t>
      </w:r>
      <w:r w:rsidRPr="009857FC">
        <w:rPr>
          <w:rFonts w:ascii="Times New Roman" w:hAnsi="Times New Roman" w:cs="Times New Roman"/>
          <w:i/>
          <w:iCs/>
        </w:rPr>
        <w:t>Magnalia</w:t>
      </w:r>
      <w:r>
        <w:rPr>
          <w:rFonts w:ascii="Times New Roman" w:hAnsi="Times New Roman" w:cs="Times New Roman"/>
        </w:rPr>
        <w:t xml:space="preserve"> with the beginning of another work that is fashioned as an epic, Milton’s </w:t>
      </w:r>
      <w:r w:rsidRPr="003E49D4">
        <w:rPr>
          <w:rFonts w:ascii="Times New Roman" w:hAnsi="Times New Roman" w:cs="Times New Roman"/>
          <w:i/>
          <w:iCs/>
        </w:rPr>
        <w:t>Paradise Lost</w:t>
      </w:r>
      <w:r>
        <w:rPr>
          <w:rFonts w:ascii="Times New Roman" w:hAnsi="Times New Roman" w:cs="Times New Roman"/>
        </w:rPr>
        <w:t xml:space="preserve">, which was first published in 1667. Milton is sometimes called a Puritan, though how much he aligned himself with them is not extremely certain. He was a Protestant, </w:t>
      </w:r>
      <w:r w:rsidR="00956943">
        <w:rPr>
          <w:rFonts w:ascii="Times New Roman" w:hAnsi="Times New Roman" w:cs="Times New Roman"/>
        </w:rPr>
        <w:t>but</w:t>
      </w:r>
      <w:r>
        <w:rPr>
          <w:rFonts w:ascii="Times New Roman" w:hAnsi="Times New Roman" w:cs="Times New Roman"/>
        </w:rPr>
        <w:t xml:space="preserve"> he did not become part of the clergy in the Church of England. The beginning is:</w:t>
      </w:r>
    </w:p>
    <w:p w14:paraId="28A09425" w14:textId="1E4410ED" w:rsidR="00E977B1" w:rsidRDefault="00E977B1" w:rsidP="00285E7F">
      <w:pPr>
        <w:ind w:left="720" w:firstLine="720"/>
        <w:rPr>
          <w:rFonts w:ascii="Times New Roman" w:hAnsi="Times New Roman" w:cs="Times New Roman"/>
        </w:rPr>
      </w:pPr>
      <w:r>
        <w:rPr>
          <w:rFonts w:ascii="Times New Roman" w:hAnsi="Times New Roman" w:cs="Times New Roman"/>
        </w:rPr>
        <w:t>“</w:t>
      </w:r>
      <w:r w:rsidRPr="00247547">
        <w:rPr>
          <w:rFonts w:ascii="Times New Roman" w:hAnsi="Times New Roman" w:cs="Times New Roman"/>
        </w:rPr>
        <w:t>Of Man’s first disobedience, and the fruit</w:t>
      </w:r>
      <w:r w:rsidRPr="00247547">
        <w:rPr>
          <w:rFonts w:ascii="Times New Roman" w:hAnsi="Times New Roman" w:cs="Times New Roman"/>
        </w:rPr>
        <w:br/>
        <w:t>Of that forbidden tree whose mortal taste</w:t>
      </w:r>
      <w:r w:rsidRPr="00247547">
        <w:rPr>
          <w:rFonts w:ascii="Times New Roman" w:hAnsi="Times New Roman" w:cs="Times New Roman"/>
        </w:rPr>
        <w:br/>
        <w:t>Brought death into the World, and all our woe,</w:t>
      </w:r>
      <w:r w:rsidRPr="00247547">
        <w:rPr>
          <w:rFonts w:ascii="Times New Roman" w:hAnsi="Times New Roman" w:cs="Times New Roman"/>
        </w:rPr>
        <w:br/>
      </w:r>
      <w:r w:rsidRPr="00247547">
        <w:rPr>
          <w:rFonts w:ascii="Times New Roman" w:hAnsi="Times New Roman" w:cs="Times New Roman"/>
        </w:rPr>
        <w:lastRenderedPageBreak/>
        <w:t>With loss of Eden, till one greater Man</w:t>
      </w:r>
      <w:r w:rsidRPr="00247547">
        <w:rPr>
          <w:rFonts w:ascii="Times New Roman" w:hAnsi="Times New Roman" w:cs="Times New Roman"/>
        </w:rPr>
        <w:br/>
        <w:t>Restore us, and regain the blissful seat,</w:t>
      </w:r>
      <w:r w:rsidRPr="00247547">
        <w:rPr>
          <w:rFonts w:ascii="Times New Roman" w:hAnsi="Times New Roman" w:cs="Times New Roman"/>
        </w:rPr>
        <w:br/>
        <w:t>Sing, Heavenly Muse, that, on the secret top</w:t>
      </w:r>
      <w:r w:rsidRPr="00247547">
        <w:rPr>
          <w:rFonts w:ascii="Times New Roman" w:hAnsi="Times New Roman" w:cs="Times New Roman"/>
        </w:rPr>
        <w:br/>
        <w:t>Of Oreb, or of Sinai, didst inspire</w:t>
      </w:r>
      <w:r w:rsidRPr="00247547">
        <w:rPr>
          <w:rFonts w:ascii="Times New Roman" w:hAnsi="Times New Roman" w:cs="Times New Roman"/>
        </w:rPr>
        <w:br/>
        <w:t>That shepherd who first taught the chosen seed</w:t>
      </w:r>
      <w:r w:rsidRPr="00247547">
        <w:rPr>
          <w:rFonts w:ascii="Times New Roman" w:hAnsi="Times New Roman" w:cs="Times New Roman"/>
        </w:rPr>
        <w:br/>
        <w:t>In the beginning how the heavens and earth</w:t>
      </w:r>
      <w:r w:rsidRPr="00247547">
        <w:rPr>
          <w:rFonts w:ascii="Times New Roman" w:hAnsi="Times New Roman" w:cs="Times New Roman"/>
        </w:rPr>
        <w:br/>
        <w:t>Rose out of Chao</w:t>
      </w:r>
      <w:r>
        <w:rPr>
          <w:rFonts w:ascii="Times New Roman" w:hAnsi="Times New Roman" w:cs="Times New Roman"/>
        </w:rPr>
        <w:t>s</w:t>
      </w:r>
      <w:r w:rsidRPr="00F11F03">
        <w:rPr>
          <w:rFonts w:ascii="Times New Roman" w:hAnsi="Times New Roman" w:cs="Times New Roman"/>
        </w:rPr>
        <w:t xml:space="preserve">…” </w:t>
      </w:r>
      <w:r w:rsidR="006A3353" w:rsidRPr="00F11F03">
        <w:rPr>
          <w:rFonts w:ascii="Times New Roman" w:hAnsi="Times New Roman" w:cs="Times New Roman"/>
        </w:rPr>
        <w:t>(</w:t>
      </w:r>
      <w:r w:rsidR="00F11F03" w:rsidRPr="00F11F03">
        <w:rPr>
          <w:rFonts w:ascii="Times New Roman" w:hAnsi="Times New Roman" w:cs="Times New Roman"/>
        </w:rPr>
        <w:t>356).</w:t>
      </w:r>
      <w:r>
        <w:rPr>
          <w:rFonts w:ascii="Times New Roman" w:hAnsi="Times New Roman" w:cs="Times New Roman"/>
        </w:rPr>
        <w:t xml:space="preserve"> </w:t>
      </w:r>
    </w:p>
    <w:p w14:paraId="33601CB2" w14:textId="4CC89817" w:rsidR="00E977B1" w:rsidRDefault="00E977B1" w:rsidP="00E977B1">
      <w:pPr>
        <w:ind w:firstLine="720"/>
        <w:rPr>
          <w:rFonts w:ascii="Times New Roman" w:hAnsi="Times New Roman" w:cs="Times New Roman"/>
        </w:rPr>
      </w:pPr>
      <w:r>
        <w:rPr>
          <w:rFonts w:ascii="Times New Roman" w:hAnsi="Times New Roman" w:cs="Times New Roman"/>
        </w:rPr>
        <w:t>This is another grand beginning. It introduces its weighty topic, “of Man’s first disobedience and the fruit of that forbidden tree… sing heavenly muse…” The story of Adam and Eve’s decision to eat the fruit in the garden is a critical Bible stor</w:t>
      </w:r>
      <w:r w:rsidR="002B4C03">
        <w:rPr>
          <w:rFonts w:ascii="Times New Roman" w:hAnsi="Times New Roman" w:cs="Times New Roman"/>
        </w:rPr>
        <w:t>y</w:t>
      </w:r>
      <w:r>
        <w:rPr>
          <w:rFonts w:ascii="Times New Roman" w:hAnsi="Times New Roman" w:cs="Times New Roman"/>
        </w:rPr>
        <w:t xml:space="preserve"> for people in Milton’s society. It tells about original sin. It’s a story which creates a long problem for humanity which is eventually solved by “one greater Man” who “restore[s]” people, Christ. Milton asks a supernatural being to help him write, the “heavenly muse.” Milton doesn’t seem to emphasize his own position as a writer as much as Mather in this first part of </w:t>
      </w:r>
      <w:r>
        <w:rPr>
          <w:rFonts w:ascii="Times New Roman" w:hAnsi="Times New Roman" w:cs="Times New Roman"/>
          <w:i/>
          <w:iCs/>
        </w:rPr>
        <w:t xml:space="preserve">Paradise Lost. </w:t>
      </w:r>
      <w:r>
        <w:rPr>
          <w:rFonts w:ascii="Times New Roman" w:hAnsi="Times New Roman" w:cs="Times New Roman"/>
        </w:rPr>
        <w:t>This “heavenly muse” is actually likely the Holy Spirit, or God, too. This “muse” was at the top of “oreb,” or “Sinai,” which refer to Mt. Horeb and Mt. Sinai, places where Moses might have received the 10 commandments and heard from God (“The John Milton Reading Room”</w:t>
      </w:r>
      <w:r w:rsidR="006A3353">
        <w:rPr>
          <w:rFonts w:ascii="Times New Roman" w:hAnsi="Times New Roman" w:cs="Times New Roman"/>
        </w:rPr>
        <w:t xml:space="preserve"> footnotes</w:t>
      </w:r>
      <w:r>
        <w:rPr>
          <w:rFonts w:ascii="Times New Roman" w:hAnsi="Times New Roman" w:cs="Times New Roman"/>
        </w:rPr>
        <w:t xml:space="preserve">). </w:t>
      </w:r>
    </w:p>
    <w:p w14:paraId="0939968F" w14:textId="2AEC5C48" w:rsidR="00E977B1" w:rsidRDefault="00E977B1" w:rsidP="00E977B1">
      <w:pPr>
        <w:ind w:firstLine="720"/>
        <w:rPr>
          <w:rFonts w:ascii="Times New Roman" w:hAnsi="Times New Roman" w:cs="Times New Roman"/>
        </w:rPr>
      </w:pPr>
      <w:r>
        <w:rPr>
          <w:rFonts w:ascii="Times New Roman" w:hAnsi="Times New Roman" w:cs="Times New Roman"/>
        </w:rPr>
        <w:t xml:space="preserve">Now that we have seen a little of the style of </w:t>
      </w:r>
      <w:r>
        <w:rPr>
          <w:rFonts w:ascii="Times New Roman" w:hAnsi="Times New Roman" w:cs="Times New Roman"/>
          <w:i/>
          <w:iCs/>
        </w:rPr>
        <w:t xml:space="preserve">Magnalia, </w:t>
      </w:r>
      <w:r>
        <w:rPr>
          <w:rFonts w:ascii="Times New Roman" w:hAnsi="Times New Roman" w:cs="Times New Roman"/>
        </w:rPr>
        <w:t xml:space="preserve">we might see why it seems to be different from several other Puritan texts. There are not many Puritan texts that can be described as an attempt at an “epic.” Although there are Puritan texts that claim to describe weighty </w:t>
      </w:r>
      <w:r w:rsidR="00A20356">
        <w:rPr>
          <w:rFonts w:ascii="Times New Roman" w:hAnsi="Times New Roman" w:cs="Times New Roman"/>
        </w:rPr>
        <w:t xml:space="preserve">theological </w:t>
      </w:r>
      <w:r>
        <w:rPr>
          <w:rFonts w:ascii="Times New Roman" w:hAnsi="Times New Roman" w:cs="Times New Roman"/>
        </w:rPr>
        <w:t>subject</w:t>
      </w:r>
      <w:r w:rsidR="00A20356">
        <w:rPr>
          <w:rFonts w:ascii="Times New Roman" w:hAnsi="Times New Roman" w:cs="Times New Roman"/>
        </w:rPr>
        <w:t>s</w:t>
      </w:r>
      <w:r>
        <w:rPr>
          <w:rFonts w:ascii="Times New Roman" w:hAnsi="Times New Roman" w:cs="Times New Roman"/>
        </w:rPr>
        <w:t>, , they are not always in a narrative for</w:t>
      </w:r>
      <w:r w:rsidR="002C1D80">
        <w:rPr>
          <w:rFonts w:ascii="Times New Roman" w:hAnsi="Times New Roman" w:cs="Times New Roman"/>
        </w:rPr>
        <w:t>m like epics are</w:t>
      </w:r>
      <w:r>
        <w:rPr>
          <w:rFonts w:ascii="Times New Roman" w:hAnsi="Times New Roman" w:cs="Times New Roman"/>
        </w:rPr>
        <w:t xml:space="preserve">. </w:t>
      </w:r>
      <w:r w:rsidR="002C1D80">
        <w:rPr>
          <w:rFonts w:ascii="Times New Roman" w:hAnsi="Times New Roman" w:cs="Times New Roman"/>
        </w:rPr>
        <w:t xml:space="preserve">The </w:t>
      </w:r>
      <w:r w:rsidR="002C1D80">
        <w:rPr>
          <w:rFonts w:ascii="Times New Roman" w:hAnsi="Times New Roman" w:cs="Times New Roman"/>
          <w:i/>
          <w:iCs/>
        </w:rPr>
        <w:t>Magnalia</w:t>
      </w:r>
      <w:r w:rsidR="004B3103">
        <w:rPr>
          <w:rFonts w:ascii="Times New Roman" w:hAnsi="Times New Roman" w:cs="Times New Roman"/>
          <w:i/>
          <w:iCs/>
        </w:rPr>
        <w:t>,</w:t>
      </w:r>
      <w:r w:rsidR="002C1D80">
        <w:rPr>
          <w:rFonts w:ascii="Times New Roman" w:hAnsi="Times New Roman" w:cs="Times New Roman"/>
          <w:i/>
          <w:iCs/>
        </w:rPr>
        <w:t xml:space="preserve"> </w:t>
      </w:r>
      <w:r w:rsidR="00A20356" w:rsidRPr="009857FC">
        <w:rPr>
          <w:rFonts w:ascii="Times New Roman" w:hAnsi="Times New Roman" w:cs="Times New Roman"/>
        </w:rPr>
        <w:t>however</w:t>
      </w:r>
      <w:r w:rsidR="004B3103">
        <w:rPr>
          <w:rFonts w:ascii="Times New Roman" w:hAnsi="Times New Roman" w:cs="Times New Roman"/>
        </w:rPr>
        <w:t>,</w:t>
      </w:r>
      <w:r w:rsidR="00A20356" w:rsidRPr="009857FC">
        <w:rPr>
          <w:rFonts w:ascii="Times New Roman" w:hAnsi="Times New Roman" w:cs="Times New Roman"/>
        </w:rPr>
        <w:t xml:space="preserve"> </w:t>
      </w:r>
      <w:r w:rsidR="00A20356" w:rsidRPr="00A20356">
        <w:rPr>
          <w:rFonts w:ascii="Times New Roman" w:hAnsi="Times New Roman" w:cs="Times New Roman"/>
        </w:rPr>
        <w:t>contains</w:t>
      </w:r>
      <w:r w:rsidR="00A20356">
        <w:rPr>
          <w:rFonts w:ascii="Times New Roman" w:hAnsi="Times New Roman" w:cs="Times New Roman"/>
        </w:rPr>
        <w:t xml:space="preserve"> </w:t>
      </w:r>
      <w:r w:rsidR="002B4C03">
        <w:rPr>
          <w:rFonts w:ascii="Times New Roman" w:hAnsi="Times New Roman" w:cs="Times New Roman"/>
        </w:rPr>
        <w:t>a lot of narration,</w:t>
      </w:r>
      <w:r w:rsidR="00CD0667">
        <w:rPr>
          <w:rFonts w:ascii="Times New Roman" w:hAnsi="Times New Roman" w:cs="Times New Roman"/>
        </w:rPr>
        <w:t xml:space="preserve"> </w:t>
      </w:r>
      <w:r w:rsidR="00A20356">
        <w:rPr>
          <w:rFonts w:ascii="Times New Roman" w:hAnsi="Times New Roman" w:cs="Times New Roman"/>
        </w:rPr>
        <w:t xml:space="preserve">as it narrates </w:t>
      </w:r>
      <w:r>
        <w:rPr>
          <w:rFonts w:ascii="Times New Roman" w:hAnsi="Times New Roman" w:cs="Times New Roman"/>
        </w:rPr>
        <w:t xml:space="preserve">how English Protestants moved to the Americas, the lives of </w:t>
      </w:r>
      <w:r w:rsidR="00A20356">
        <w:rPr>
          <w:rFonts w:ascii="Times New Roman" w:hAnsi="Times New Roman" w:cs="Times New Roman"/>
        </w:rPr>
        <w:t xml:space="preserve">various </w:t>
      </w:r>
      <w:r>
        <w:rPr>
          <w:rFonts w:ascii="Times New Roman" w:hAnsi="Times New Roman" w:cs="Times New Roman"/>
        </w:rPr>
        <w:t>prominent ministers</w:t>
      </w:r>
      <w:r w:rsidR="002C1D80">
        <w:rPr>
          <w:rFonts w:ascii="Times New Roman" w:hAnsi="Times New Roman" w:cs="Times New Roman"/>
        </w:rPr>
        <w:t>, and</w:t>
      </w:r>
      <w:r>
        <w:rPr>
          <w:rFonts w:ascii="Times New Roman" w:hAnsi="Times New Roman" w:cs="Times New Roman"/>
        </w:rPr>
        <w:t xml:space="preserve"> </w:t>
      </w:r>
      <w:r w:rsidR="00A20356">
        <w:rPr>
          <w:rFonts w:ascii="Times New Roman" w:hAnsi="Times New Roman" w:cs="Times New Roman"/>
        </w:rPr>
        <w:t xml:space="preserve">the story of different </w:t>
      </w:r>
      <w:r>
        <w:rPr>
          <w:rFonts w:ascii="Times New Roman" w:hAnsi="Times New Roman" w:cs="Times New Roman"/>
        </w:rPr>
        <w:t xml:space="preserve">“providences” or supernatural acts. </w:t>
      </w:r>
      <w:r w:rsidR="002B4C03">
        <w:rPr>
          <w:rFonts w:ascii="Times New Roman" w:hAnsi="Times New Roman" w:cs="Times New Roman"/>
        </w:rPr>
        <w:t xml:space="preserve">Mather positions New England in a dramatic, spectacular way, starting a story that ironically goes against what we think of as the Puritan emphasis on </w:t>
      </w:r>
      <w:r w:rsidR="00F4018A">
        <w:rPr>
          <w:rFonts w:ascii="Times New Roman" w:hAnsi="Times New Roman" w:cs="Times New Roman"/>
        </w:rPr>
        <w:t>modesty and sparseness in speech.</w:t>
      </w:r>
    </w:p>
    <w:p w14:paraId="695ABAA7" w14:textId="462153EB" w:rsidR="00F323D1" w:rsidRDefault="00E977B1" w:rsidP="00285E7F">
      <w:pPr>
        <w:ind w:firstLine="720"/>
        <w:rPr>
          <w:rFonts w:ascii="Times New Roman" w:hAnsi="Times New Roman" w:cs="Times New Roman"/>
        </w:rPr>
      </w:pPr>
      <w:r>
        <w:rPr>
          <w:rFonts w:ascii="Times New Roman" w:hAnsi="Times New Roman" w:cs="Times New Roman"/>
        </w:rPr>
        <w:t xml:space="preserve">Let’s continue with some of the ways in which </w:t>
      </w:r>
      <w:r>
        <w:rPr>
          <w:rFonts w:ascii="Times New Roman" w:hAnsi="Times New Roman" w:cs="Times New Roman"/>
          <w:i/>
          <w:iCs/>
        </w:rPr>
        <w:t xml:space="preserve">Magnalia Christi Americana </w:t>
      </w:r>
      <w:r>
        <w:rPr>
          <w:rFonts w:ascii="Times New Roman" w:hAnsi="Times New Roman" w:cs="Times New Roman"/>
        </w:rPr>
        <w:t>might be distinctive or different from other published Puritan texts.</w:t>
      </w:r>
      <w:r w:rsidR="00285E7F">
        <w:rPr>
          <w:rFonts w:ascii="Times New Roman" w:hAnsi="Times New Roman" w:cs="Times New Roman"/>
        </w:rPr>
        <w:t xml:space="preserve"> </w:t>
      </w:r>
      <w:r w:rsidR="002C1D80">
        <w:rPr>
          <w:rFonts w:ascii="Times New Roman" w:hAnsi="Times New Roman" w:cs="Times New Roman"/>
        </w:rPr>
        <w:t>Let’s look at its</w:t>
      </w:r>
      <w:r w:rsidR="00285E7F">
        <w:rPr>
          <w:rFonts w:ascii="Times New Roman" w:hAnsi="Times New Roman" w:cs="Times New Roman"/>
        </w:rPr>
        <w:t xml:space="preserve"> </w:t>
      </w:r>
      <w:r w:rsidR="00C66751">
        <w:rPr>
          <w:rFonts w:ascii="Times New Roman" w:hAnsi="Times New Roman" w:cs="Times New Roman"/>
        </w:rPr>
        <w:t>vivid, extensive metaphors</w:t>
      </w:r>
      <w:r w:rsidR="00285E7F">
        <w:rPr>
          <w:rFonts w:ascii="Times New Roman" w:hAnsi="Times New Roman" w:cs="Times New Roman"/>
        </w:rPr>
        <w:t xml:space="preserve">. </w:t>
      </w:r>
      <w:r w:rsidR="00C66751">
        <w:rPr>
          <w:rFonts w:ascii="Times New Roman" w:hAnsi="Times New Roman" w:cs="Times New Roman"/>
        </w:rPr>
        <w:t xml:space="preserve">These metaphors often incorporate imagery or ideas from </w:t>
      </w:r>
      <w:r w:rsidR="002B4C03">
        <w:rPr>
          <w:rFonts w:ascii="Times New Roman" w:hAnsi="Times New Roman" w:cs="Times New Roman"/>
        </w:rPr>
        <w:t xml:space="preserve">the </w:t>
      </w:r>
      <w:r w:rsidR="00A20356">
        <w:rPr>
          <w:rFonts w:ascii="Times New Roman" w:hAnsi="Times New Roman" w:cs="Times New Roman"/>
        </w:rPr>
        <w:t>B</w:t>
      </w:r>
      <w:r>
        <w:rPr>
          <w:rFonts w:ascii="Times New Roman" w:hAnsi="Times New Roman" w:cs="Times New Roman"/>
        </w:rPr>
        <w:t>ible or classical sources</w:t>
      </w:r>
      <w:r w:rsidR="002C1D80">
        <w:rPr>
          <w:rFonts w:ascii="Times New Roman" w:hAnsi="Times New Roman" w:cs="Times New Roman"/>
        </w:rPr>
        <w:t>, so they are also allusions</w:t>
      </w:r>
      <w:r>
        <w:rPr>
          <w:rFonts w:ascii="Times New Roman" w:hAnsi="Times New Roman" w:cs="Times New Roman"/>
        </w:rPr>
        <w:t xml:space="preserve">. </w:t>
      </w:r>
      <w:r w:rsidR="002C1D80">
        <w:rPr>
          <w:rFonts w:ascii="Times New Roman" w:hAnsi="Times New Roman" w:cs="Times New Roman"/>
        </w:rPr>
        <w:t>We’re going to start with Mather’s</w:t>
      </w:r>
      <w:r w:rsidR="00285E7F">
        <w:rPr>
          <w:rFonts w:ascii="Times New Roman" w:hAnsi="Times New Roman" w:cs="Times New Roman"/>
        </w:rPr>
        <w:t xml:space="preserve"> </w:t>
      </w:r>
      <w:r w:rsidR="00F801BE">
        <w:rPr>
          <w:rFonts w:ascii="Times New Roman" w:hAnsi="Times New Roman" w:cs="Times New Roman"/>
        </w:rPr>
        <w:t xml:space="preserve">short </w:t>
      </w:r>
      <w:r w:rsidR="00285E7F">
        <w:rPr>
          <w:rFonts w:ascii="Times New Roman" w:hAnsi="Times New Roman" w:cs="Times New Roman"/>
        </w:rPr>
        <w:t>introduction to part II of book IV, “An account of the University,” which is about the history and impact of Harvard in New England</w:t>
      </w:r>
      <w:r w:rsidR="002C1D80">
        <w:rPr>
          <w:rFonts w:ascii="Times New Roman" w:hAnsi="Times New Roman" w:cs="Times New Roman"/>
        </w:rPr>
        <w:t xml:space="preserve">. </w:t>
      </w:r>
      <w:r w:rsidR="00841482">
        <w:rPr>
          <w:rFonts w:ascii="Times New Roman" w:hAnsi="Times New Roman" w:cs="Times New Roman"/>
        </w:rPr>
        <w:t>Part II</w:t>
      </w:r>
      <w:r w:rsidR="004B3103">
        <w:rPr>
          <w:rFonts w:ascii="Times New Roman" w:hAnsi="Times New Roman" w:cs="Times New Roman"/>
        </w:rPr>
        <w:t>, book IV,</w:t>
      </w:r>
      <w:r w:rsidR="00841482">
        <w:rPr>
          <w:rFonts w:ascii="Times New Roman" w:hAnsi="Times New Roman" w:cs="Times New Roman"/>
        </w:rPr>
        <w:t xml:space="preserve"> consists of some biographies describing graduates of the university. </w:t>
      </w:r>
      <w:r w:rsidR="002C1D80">
        <w:rPr>
          <w:rFonts w:ascii="Times New Roman" w:hAnsi="Times New Roman" w:cs="Times New Roman"/>
        </w:rPr>
        <w:t xml:space="preserve">The introduction to part </w:t>
      </w:r>
      <w:r w:rsidR="006A3353">
        <w:rPr>
          <w:rFonts w:ascii="Times New Roman" w:hAnsi="Times New Roman" w:cs="Times New Roman"/>
        </w:rPr>
        <w:t>II</w:t>
      </w:r>
      <w:r w:rsidR="002C1D80">
        <w:rPr>
          <w:rFonts w:ascii="Times New Roman" w:hAnsi="Times New Roman" w:cs="Times New Roman"/>
        </w:rPr>
        <w:t xml:space="preserve"> </w:t>
      </w:r>
      <w:r w:rsidR="004B3103">
        <w:rPr>
          <w:rFonts w:ascii="Times New Roman" w:hAnsi="Times New Roman" w:cs="Times New Roman"/>
        </w:rPr>
        <w:t>is filled with</w:t>
      </w:r>
      <w:r w:rsidR="002C1D80">
        <w:rPr>
          <w:rFonts w:ascii="Times New Roman" w:hAnsi="Times New Roman" w:cs="Times New Roman"/>
        </w:rPr>
        <w:t xml:space="preserve"> metaphors. </w:t>
      </w:r>
      <w:r w:rsidR="00841482">
        <w:rPr>
          <w:rFonts w:ascii="Times New Roman" w:hAnsi="Times New Roman" w:cs="Times New Roman"/>
        </w:rPr>
        <w:t>In the beginning</w:t>
      </w:r>
      <w:r w:rsidR="007A5678">
        <w:rPr>
          <w:rFonts w:ascii="Times New Roman" w:hAnsi="Times New Roman" w:cs="Times New Roman"/>
        </w:rPr>
        <w:t xml:space="preserve"> of the introduction</w:t>
      </w:r>
      <w:r w:rsidR="00841482">
        <w:rPr>
          <w:rFonts w:ascii="Times New Roman" w:hAnsi="Times New Roman" w:cs="Times New Roman"/>
        </w:rPr>
        <w:t xml:space="preserve">, </w:t>
      </w:r>
      <w:r>
        <w:rPr>
          <w:rFonts w:ascii="Times New Roman" w:hAnsi="Times New Roman" w:cs="Times New Roman"/>
        </w:rPr>
        <w:t xml:space="preserve">Mather </w:t>
      </w:r>
      <w:r w:rsidR="00F45AC9">
        <w:rPr>
          <w:rFonts w:ascii="Times New Roman" w:hAnsi="Times New Roman" w:cs="Times New Roman"/>
        </w:rPr>
        <w:t>describes</w:t>
      </w:r>
      <w:r w:rsidR="004B3103">
        <w:rPr>
          <w:rFonts w:ascii="Times New Roman" w:hAnsi="Times New Roman" w:cs="Times New Roman"/>
        </w:rPr>
        <w:t xml:space="preserve"> </w:t>
      </w:r>
      <w:r w:rsidR="00841482">
        <w:rPr>
          <w:rFonts w:ascii="Times New Roman" w:hAnsi="Times New Roman" w:cs="Times New Roman"/>
        </w:rPr>
        <w:t>an “art” that</w:t>
      </w:r>
      <w:r>
        <w:rPr>
          <w:rFonts w:ascii="Times New Roman" w:hAnsi="Times New Roman" w:cs="Times New Roman"/>
        </w:rPr>
        <w:t xml:space="preserve"> Basil</w:t>
      </w:r>
      <w:r w:rsidR="002B4C03">
        <w:rPr>
          <w:rFonts w:ascii="Times New Roman" w:hAnsi="Times New Roman" w:cs="Times New Roman"/>
        </w:rPr>
        <w:t xml:space="preserve">, probably an </w:t>
      </w:r>
      <w:r w:rsidR="00F4018A">
        <w:rPr>
          <w:rFonts w:ascii="Times New Roman" w:hAnsi="Times New Roman" w:cs="Times New Roman"/>
        </w:rPr>
        <w:t xml:space="preserve">ancient </w:t>
      </w:r>
      <w:r w:rsidR="009D7902">
        <w:rPr>
          <w:rFonts w:ascii="Times New Roman" w:hAnsi="Times New Roman" w:cs="Times New Roman"/>
        </w:rPr>
        <w:t>writer</w:t>
      </w:r>
      <w:r w:rsidR="002B4C03">
        <w:rPr>
          <w:rFonts w:ascii="Times New Roman" w:hAnsi="Times New Roman" w:cs="Times New Roman"/>
        </w:rPr>
        <w:t>,</w:t>
      </w:r>
      <w:r w:rsidR="002B4C03">
        <w:rPr>
          <w:rStyle w:val="FootnoteReference"/>
          <w:rFonts w:ascii="Times New Roman" w:hAnsi="Times New Roman" w:cs="Times New Roman"/>
        </w:rPr>
        <w:footnoteReference w:id="2"/>
      </w:r>
      <w:r w:rsidR="00841482">
        <w:rPr>
          <w:rFonts w:ascii="Times New Roman" w:hAnsi="Times New Roman" w:cs="Times New Roman"/>
        </w:rPr>
        <w:t xml:space="preserve"> wr</w:t>
      </w:r>
      <w:r w:rsidR="00F45AC9">
        <w:rPr>
          <w:rFonts w:ascii="Times New Roman" w:hAnsi="Times New Roman" w:cs="Times New Roman"/>
        </w:rPr>
        <w:t>ote</w:t>
      </w:r>
      <w:r w:rsidR="00841482">
        <w:rPr>
          <w:rFonts w:ascii="Times New Roman" w:hAnsi="Times New Roman" w:cs="Times New Roman"/>
        </w:rPr>
        <w:t xml:space="preserve"> about</w:t>
      </w:r>
      <w:r>
        <w:rPr>
          <w:rFonts w:ascii="Times New Roman" w:hAnsi="Times New Roman" w:cs="Times New Roman"/>
        </w:rPr>
        <w:t xml:space="preserve"> </w:t>
      </w:r>
      <w:r w:rsidR="00C16B69">
        <w:rPr>
          <w:rFonts w:ascii="Times New Roman" w:hAnsi="Times New Roman" w:cs="Times New Roman"/>
        </w:rPr>
        <w:t>(</w:t>
      </w:r>
      <w:r w:rsidR="006A3353">
        <w:rPr>
          <w:rFonts w:ascii="Times New Roman" w:hAnsi="Times New Roman" w:cs="Times New Roman"/>
        </w:rPr>
        <w:t>Mather</w:t>
      </w:r>
      <w:r w:rsidR="00C16B69">
        <w:rPr>
          <w:rFonts w:ascii="Times New Roman" w:hAnsi="Times New Roman" w:cs="Times New Roman"/>
        </w:rPr>
        <w:t xml:space="preserve"> </w:t>
      </w:r>
      <w:r w:rsidR="006A3353">
        <w:rPr>
          <w:rFonts w:ascii="Times New Roman" w:hAnsi="Times New Roman" w:cs="Times New Roman"/>
        </w:rPr>
        <w:t>B</w:t>
      </w:r>
      <w:r w:rsidR="00C16B69">
        <w:rPr>
          <w:rFonts w:ascii="Times New Roman" w:hAnsi="Times New Roman" w:cs="Times New Roman"/>
        </w:rPr>
        <w:t xml:space="preserve">ook </w:t>
      </w:r>
      <w:r w:rsidR="006A3353">
        <w:rPr>
          <w:rFonts w:ascii="Times New Roman" w:hAnsi="Times New Roman" w:cs="Times New Roman"/>
        </w:rPr>
        <w:t>IV</w:t>
      </w:r>
      <w:r w:rsidR="00C16B69">
        <w:rPr>
          <w:rFonts w:ascii="Times New Roman" w:hAnsi="Times New Roman" w:cs="Times New Roman"/>
        </w:rPr>
        <w:t xml:space="preserve">, 140). </w:t>
      </w:r>
      <w:r w:rsidR="00841482">
        <w:rPr>
          <w:rFonts w:ascii="Times New Roman" w:hAnsi="Times New Roman" w:cs="Times New Roman"/>
        </w:rPr>
        <w:t xml:space="preserve">He says that Basil describes </w:t>
      </w:r>
      <w:r w:rsidR="00F45AC9">
        <w:rPr>
          <w:rFonts w:ascii="Times New Roman" w:hAnsi="Times New Roman" w:cs="Times New Roman"/>
        </w:rPr>
        <w:t xml:space="preserve">how </w:t>
      </w:r>
      <w:r w:rsidR="00841482">
        <w:rPr>
          <w:rFonts w:ascii="Times New Roman" w:hAnsi="Times New Roman" w:cs="Times New Roman"/>
        </w:rPr>
        <w:t>one method of attracting many doves is to collect some doves and put perfume on their wings. Then they are to be sent out so that when they come back, the perfume might attract other birds to come with them. Mather says that his own description of just a few graduates</w:t>
      </w:r>
      <w:r w:rsidR="00F45AC9">
        <w:rPr>
          <w:rFonts w:ascii="Times New Roman" w:hAnsi="Times New Roman" w:cs="Times New Roman"/>
        </w:rPr>
        <w:t xml:space="preserve"> of Harvard</w:t>
      </w:r>
      <w:r w:rsidR="00841482">
        <w:rPr>
          <w:rFonts w:ascii="Times New Roman" w:hAnsi="Times New Roman" w:cs="Times New Roman"/>
        </w:rPr>
        <w:t xml:space="preserve"> might attract people to come to the Christian religion. He says that his writing about these few graduates is like sending out some doves from the house of Harvard. They have the perfume of a “good name” through his writing. He then says that he is not the first one to give this perfume to them—God is the one who has given them the perfume of His grace. Mather’s application of perfume is made possible through an earlier application from God. He writes, “And yet I should not have bestow’d the ointment of their embalmed name, as I have done, if the God of Heaven by first bestowing the ointment of His heavenly grace upon them, had not given them to deserve it” (</w:t>
      </w:r>
      <w:r w:rsidR="006A3353">
        <w:rPr>
          <w:rFonts w:ascii="Times New Roman" w:hAnsi="Times New Roman" w:cs="Times New Roman"/>
        </w:rPr>
        <w:t>Mather</w:t>
      </w:r>
      <w:r w:rsidR="00F801BE">
        <w:rPr>
          <w:rFonts w:ascii="Times New Roman" w:hAnsi="Times New Roman" w:cs="Times New Roman"/>
        </w:rPr>
        <w:t xml:space="preserve"> </w:t>
      </w:r>
      <w:r w:rsidR="006A3353">
        <w:rPr>
          <w:rFonts w:ascii="Times New Roman" w:hAnsi="Times New Roman" w:cs="Times New Roman"/>
        </w:rPr>
        <w:t>B</w:t>
      </w:r>
      <w:r w:rsidR="00F801BE">
        <w:rPr>
          <w:rFonts w:ascii="Times New Roman" w:hAnsi="Times New Roman" w:cs="Times New Roman"/>
        </w:rPr>
        <w:t xml:space="preserve">ook </w:t>
      </w:r>
      <w:r w:rsidR="006A3353">
        <w:rPr>
          <w:rFonts w:ascii="Times New Roman" w:hAnsi="Times New Roman" w:cs="Times New Roman"/>
        </w:rPr>
        <w:t>IV</w:t>
      </w:r>
      <w:r w:rsidR="00F801BE">
        <w:rPr>
          <w:rFonts w:ascii="Times New Roman" w:hAnsi="Times New Roman" w:cs="Times New Roman"/>
        </w:rPr>
        <w:t>,</w:t>
      </w:r>
      <w:r w:rsidR="00C66751">
        <w:rPr>
          <w:rFonts w:ascii="Times New Roman" w:hAnsi="Times New Roman" w:cs="Times New Roman"/>
        </w:rPr>
        <w:t xml:space="preserve"> </w:t>
      </w:r>
      <w:r w:rsidR="00841482">
        <w:rPr>
          <w:rFonts w:ascii="Times New Roman" w:hAnsi="Times New Roman" w:cs="Times New Roman"/>
        </w:rPr>
        <w:t xml:space="preserve">140). </w:t>
      </w:r>
      <w:r w:rsidR="008A3C50">
        <w:rPr>
          <w:rFonts w:ascii="Times New Roman" w:hAnsi="Times New Roman" w:cs="Times New Roman"/>
        </w:rPr>
        <w:t xml:space="preserve">Mather is </w:t>
      </w:r>
      <w:r w:rsidR="008A3C50">
        <w:rPr>
          <w:rFonts w:ascii="Times New Roman" w:hAnsi="Times New Roman" w:cs="Times New Roman"/>
        </w:rPr>
        <w:lastRenderedPageBreak/>
        <w:t>using a concept from a classical source</w:t>
      </w:r>
      <w:r w:rsidR="00F4018A">
        <w:rPr>
          <w:rFonts w:ascii="Times New Roman" w:hAnsi="Times New Roman" w:cs="Times New Roman"/>
        </w:rPr>
        <w:t xml:space="preserve"> </w:t>
      </w:r>
      <w:r w:rsidR="008A3C50">
        <w:rPr>
          <w:rFonts w:ascii="Times New Roman" w:hAnsi="Times New Roman" w:cs="Times New Roman"/>
        </w:rPr>
        <w:t xml:space="preserve">as a metaphor for some of the work that he is doing himself in his own writing. His metaphor is not just a way to describe </w:t>
      </w:r>
      <w:r w:rsidR="00F4018A">
        <w:rPr>
          <w:rFonts w:ascii="Times New Roman" w:hAnsi="Times New Roman" w:cs="Times New Roman"/>
        </w:rPr>
        <w:t xml:space="preserve">the people he is writing about but a way to describe his writing itself. </w:t>
      </w:r>
      <w:r w:rsidR="008A3C50">
        <w:rPr>
          <w:rFonts w:ascii="Times New Roman" w:hAnsi="Times New Roman" w:cs="Times New Roman"/>
        </w:rPr>
        <w:t>It’s a slightly complex metaphor because it requires understanding this initial art that Basil describes around attracting doves. The overall impression is a kin</w:t>
      </w:r>
      <w:r w:rsidR="00C66751">
        <w:rPr>
          <w:rFonts w:ascii="Times New Roman" w:hAnsi="Times New Roman" w:cs="Times New Roman"/>
        </w:rPr>
        <w:t>d</w:t>
      </w:r>
      <w:r w:rsidR="008A3C50">
        <w:rPr>
          <w:rFonts w:ascii="Times New Roman" w:hAnsi="Times New Roman" w:cs="Times New Roman"/>
        </w:rPr>
        <w:t xml:space="preserve"> of melding of Basil’s writing </w:t>
      </w:r>
      <w:r w:rsidR="00F4018A">
        <w:rPr>
          <w:rFonts w:ascii="Times New Roman" w:hAnsi="Times New Roman" w:cs="Times New Roman"/>
        </w:rPr>
        <w:t xml:space="preserve">with </w:t>
      </w:r>
      <w:r w:rsidR="008A3C50">
        <w:rPr>
          <w:rFonts w:ascii="Times New Roman" w:hAnsi="Times New Roman" w:cs="Times New Roman"/>
        </w:rPr>
        <w:t>Mather’s</w:t>
      </w:r>
      <w:r w:rsidR="00C66751">
        <w:rPr>
          <w:rFonts w:ascii="Times New Roman" w:hAnsi="Times New Roman" w:cs="Times New Roman"/>
        </w:rPr>
        <w:t xml:space="preserve"> and a web of comparisons in which one is trying to pick apart what is metaphor and what is not. Selecting this imagery of doves to compare to the writing of Harvard graduates makes Mather appear almost as a magician or artist. Mather says the practice Basil describes is an art. It’s a clever way of attracting doves, strangely manipulative and beautiful. The text doesn’t say what someone does with the doves after they are done attracting them. The reader, perhaps unknowingly, is drawn into this metaphor as the doves are drawn back to the house, even as </w:t>
      </w:r>
      <w:r w:rsidR="00F4018A">
        <w:rPr>
          <w:rFonts w:ascii="Times New Roman" w:hAnsi="Times New Roman" w:cs="Times New Roman"/>
        </w:rPr>
        <w:t xml:space="preserve">he/she reads it. </w:t>
      </w:r>
      <w:r w:rsidR="00C66751">
        <w:rPr>
          <w:rFonts w:ascii="Times New Roman" w:hAnsi="Times New Roman" w:cs="Times New Roman"/>
        </w:rPr>
        <w:t xml:space="preserve">The metaphor </w:t>
      </w:r>
      <w:r w:rsidR="00D0363A">
        <w:rPr>
          <w:rFonts w:ascii="Times New Roman" w:hAnsi="Times New Roman" w:cs="Times New Roman"/>
        </w:rPr>
        <w:t>simultaneously complicate</w:t>
      </w:r>
      <w:r w:rsidR="00F4018A">
        <w:rPr>
          <w:rFonts w:ascii="Times New Roman" w:hAnsi="Times New Roman" w:cs="Times New Roman"/>
        </w:rPr>
        <w:t>s</w:t>
      </w:r>
      <w:r w:rsidR="00D0363A">
        <w:rPr>
          <w:rFonts w:ascii="Times New Roman" w:hAnsi="Times New Roman" w:cs="Times New Roman"/>
        </w:rPr>
        <w:t xml:space="preserve"> and simplif</w:t>
      </w:r>
      <w:r w:rsidR="00F4018A">
        <w:rPr>
          <w:rFonts w:ascii="Times New Roman" w:hAnsi="Times New Roman" w:cs="Times New Roman"/>
        </w:rPr>
        <w:t>ies</w:t>
      </w:r>
      <w:r w:rsidR="00D0363A">
        <w:rPr>
          <w:rFonts w:ascii="Times New Roman" w:hAnsi="Times New Roman" w:cs="Times New Roman"/>
        </w:rPr>
        <w:t>, simultaneously reveal</w:t>
      </w:r>
      <w:r w:rsidR="00F4018A">
        <w:rPr>
          <w:rFonts w:ascii="Times New Roman" w:hAnsi="Times New Roman" w:cs="Times New Roman"/>
        </w:rPr>
        <w:t>s</w:t>
      </w:r>
      <w:r w:rsidR="00D0363A">
        <w:rPr>
          <w:rFonts w:ascii="Times New Roman" w:hAnsi="Times New Roman" w:cs="Times New Roman"/>
        </w:rPr>
        <w:t xml:space="preserve"> and hide</w:t>
      </w:r>
      <w:r w:rsidR="00F4018A">
        <w:rPr>
          <w:rFonts w:ascii="Times New Roman" w:hAnsi="Times New Roman" w:cs="Times New Roman"/>
        </w:rPr>
        <w:t>s</w:t>
      </w:r>
      <w:r w:rsidR="00D0363A">
        <w:rPr>
          <w:rFonts w:ascii="Times New Roman" w:hAnsi="Times New Roman" w:cs="Times New Roman"/>
        </w:rPr>
        <w:t xml:space="preserve">. </w:t>
      </w:r>
    </w:p>
    <w:p w14:paraId="3391A7F1" w14:textId="6CF3467F" w:rsidR="00E977B1" w:rsidRDefault="00D0363A" w:rsidP="00285E7F">
      <w:pPr>
        <w:ind w:firstLine="720"/>
        <w:rPr>
          <w:rFonts w:ascii="Times New Roman" w:hAnsi="Times New Roman" w:cs="Times New Roman"/>
        </w:rPr>
      </w:pPr>
      <w:r>
        <w:rPr>
          <w:rFonts w:ascii="Times New Roman" w:hAnsi="Times New Roman" w:cs="Times New Roman"/>
        </w:rPr>
        <w:t xml:space="preserve">This section then finishes with another extended metaphor. It’s about scholars as trees. </w:t>
      </w:r>
      <w:r w:rsidR="00F323D1">
        <w:rPr>
          <w:rFonts w:ascii="Times New Roman" w:hAnsi="Times New Roman" w:cs="Times New Roman"/>
        </w:rPr>
        <w:t>Mather says the</w:t>
      </w:r>
      <w:r>
        <w:rPr>
          <w:rFonts w:ascii="Times New Roman" w:hAnsi="Times New Roman" w:cs="Times New Roman"/>
        </w:rPr>
        <w:t xml:space="preserve"> people who played a role in bringing people over to New England and became the first leaders are like beech trees</w:t>
      </w:r>
      <w:r w:rsidR="006A3353">
        <w:rPr>
          <w:rFonts w:ascii="Times New Roman" w:hAnsi="Times New Roman" w:cs="Times New Roman"/>
        </w:rPr>
        <w:t xml:space="preserve"> (Book IV, 140)</w:t>
      </w:r>
      <w:r>
        <w:rPr>
          <w:rFonts w:ascii="Times New Roman" w:hAnsi="Times New Roman" w:cs="Times New Roman"/>
        </w:rPr>
        <w:t xml:space="preserve">. </w:t>
      </w:r>
      <w:r w:rsidR="002E5C02">
        <w:rPr>
          <w:rFonts w:ascii="Times New Roman" w:hAnsi="Times New Roman" w:cs="Times New Roman"/>
        </w:rPr>
        <w:t xml:space="preserve">They are </w:t>
      </w:r>
      <w:r w:rsidR="00F4018A">
        <w:rPr>
          <w:rFonts w:ascii="Times New Roman" w:hAnsi="Times New Roman" w:cs="Times New Roman"/>
        </w:rPr>
        <w:t xml:space="preserve">also </w:t>
      </w:r>
      <w:r w:rsidR="002E5C02">
        <w:rPr>
          <w:rFonts w:ascii="Times New Roman" w:hAnsi="Times New Roman" w:cs="Times New Roman"/>
        </w:rPr>
        <w:t xml:space="preserve">like cut-off trees because they died already. </w:t>
      </w:r>
      <w:r>
        <w:rPr>
          <w:rFonts w:ascii="Times New Roman" w:hAnsi="Times New Roman" w:cs="Times New Roman"/>
        </w:rPr>
        <w:t xml:space="preserve">But then the people who graduate from Harvard and went on to be ministers are like cedars and fir trees. They are trees that have grown in the native soil from the beginning. </w:t>
      </w:r>
      <w:r w:rsidR="007A5678">
        <w:rPr>
          <w:rFonts w:ascii="Times New Roman" w:hAnsi="Times New Roman" w:cs="Times New Roman"/>
        </w:rPr>
        <w:t>These new trees</w:t>
      </w:r>
      <w:r w:rsidR="002E5C02">
        <w:rPr>
          <w:rFonts w:ascii="Times New Roman" w:hAnsi="Times New Roman" w:cs="Times New Roman"/>
        </w:rPr>
        <w:t xml:space="preserve"> seems like a bit of a progression from the beech trees, and they also indicate new growth and </w:t>
      </w:r>
      <w:r w:rsidR="002E5C02" w:rsidRPr="001F5349">
        <w:rPr>
          <w:rFonts w:ascii="Times New Roman" w:hAnsi="Times New Roman" w:cs="Times New Roman"/>
        </w:rPr>
        <w:t xml:space="preserve">leadership in New England. </w:t>
      </w:r>
      <w:r w:rsidRPr="001F5349">
        <w:rPr>
          <w:rFonts w:ascii="Times New Roman" w:hAnsi="Times New Roman" w:cs="Times New Roman"/>
        </w:rPr>
        <w:t>Mather</w:t>
      </w:r>
      <w:r w:rsidR="002E5C02" w:rsidRPr="001F5349">
        <w:rPr>
          <w:rFonts w:ascii="Times New Roman" w:hAnsi="Times New Roman" w:cs="Times New Roman"/>
        </w:rPr>
        <w:t xml:space="preserve"> then</w:t>
      </w:r>
      <w:r w:rsidRPr="001F5349">
        <w:rPr>
          <w:rFonts w:ascii="Times New Roman" w:hAnsi="Times New Roman" w:cs="Times New Roman"/>
        </w:rPr>
        <w:t xml:space="preserve"> </w:t>
      </w:r>
      <w:r w:rsidR="002E5C02" w:rsidRPr="001F5349">
        <w:rPr>
          <w:rFonts w:ascii="Times New Roman" w:hAnsi="Times New Roman" w:cs="Times New Roman"/>
        </w:rPr>
        <w:t>mentions another historian</w:t>
      </w:r>
      <w:r w:rsidR="007A5678" w:rsidRPr="001F5349">
        <w:rPr>
          <w:rFonts w:ascii="Times New Roman" w:hAnsi="Times New Roman" w:cs="Times New Roman"/>
        </w:rPr>
        <w:t>, St. Jerome,</w:t>
      </w:r>
      <w:r w:rsidR="002E5C02" w:rsidRPr="001F5349">
        <w:rPr>
          <w:rFonts w:ascii="Times New Roman" w:hAnsi="Times New Roman" w:cs="Times New Roman"/>
        </w:rPr>
        <w:t xml:space="preserve"> who has used these trees as </w:t>
      </w:r>
      <w:r w:rsidR="002E5C02" w:rsidRPr="009857FC">
        <w:rPr>
          <w:rFonts w:ascii="Times New Roman" w:hAnsi="Times New Roman" w:cs="Times New Roman"/>
        </w:rPr>
        <w:t>metaphors, ending with the</w:t>
      </w:r>
      <w:r w:rsidRPr="009857FC">
        <w:rPr>
          <w:rFonts w:ascii="Times New Roman" w:hAnsi="Times New Roman" w:cs="Times New Roman"/>
        </w:rPr>
        <w:t xml:space="preserve"> Bible passage </w:t>
      </w:r>
      <w:r w:rsidR="002E5C02" w:rsidRPr="009857FC">
        <w:rPr>
          <w:rFonts w:ascii="Times New Roman" w:hAnsi="Times New Roman" w:cs="Times New Roman"/>
        </w:rPr>
        <w:t xml:space="preserve">that </w:t>
      </w:r>
      <w:r w:rsidR="00F4018A" w:rsidRPr="009857FC">
        <w:rPr>
          <w:rFonts w:ascii="Times New Roman" w:hAnsi="Times New Roman" w:cs="Times New Roman"/>
        </w:rPr>
        <w:t>th</w:t>
      </w:r>
      <w:r w:rsidR="007A5678" w:rsidRPr="009857FC">
        <w:rPr>
          <w:rFonts w:ascii="Times New Roman" w:hAnsi="Times New Roman" w:cs="Times New Roman"/>
        </w:rPr>
        <w:t>at</w:t>
      </w:r>
      <w:r w:rsidR="00F4018A" w:rsidRPr="009857FC">
        <w:rPr>
          <w:rFonts w:ascii="Times New Roman" w:hAnsi="Times New Roman" w:cs="Times New Roman"/>
        </w:rPr>
        <w:t xml:space="preserve"> </w:t>
      </w:r>
      <w:r w:rsidR="002E5C02" w:rsidRPr="009857FC">
        <w:rPr>
          <w:rFonts w:ascii="Times New Roman" w:hAnsi="Times New Roman" w:cs="Times New Roman"/>
        </w:rPr>
        <w:t xml:space="preserve">historian used. The passage is </w:t>
      </w:r>
      <w:r w:rsidRPr="009857FC">
        <w:rPr>
          <w:rFonts w:ascii="Times New Roman" w:hAnsi="Times New Roman" w:cs="Times New Roman"/>
        </w:rPr>
        <w:t>Isaiah 60:13: The glory of Lebanon shall come unto thee</w:t>
      </w:r>
      <w:r w:rsidR="007A5678" w:rsidRPr="009857FC">
        <w:rPr>
          <w:rFonts w:ascii="Times New Roman" w:hAnsi="Times New Roman" w:cs="Times New Roman"/>
        </w:rPr>
        <w:t xml:space="preserve"> [Israel]</w:t>
      </w:r>
      <w:r w:rsidRPr="009857FC">
        <w:rPr>
          <w:rFonts w:ascii="Times New Roman" w:hAnsi="Times New Roman" w:cs="Times New Roman"/>
        </w:rPr>
        <w:t>, the fir-tree, and the pine-tree, to beautifie the place of my sanctuary.</w:t>
      </w:r>
      <w:r w:rsidR="005F5CCA" w:rsidRPr="009857FC">
        <w:rPr>
          <w:rFonts w:ascii="Times New Roman" w:hAnsi="Times New Roman" w:cs="Times New Roman"/>
        </w:rPr>
        <w:t>”</w:t>
      </w:r>
      <w:r w:rsidR="002E5C02" w:rsidRPr="001F5349">
        <w:rPr>
          <w:rFonts w:ascii="Times New Roman" w:hAnsi="Times New Roman" w:cs="Times New Roman"/>
        </w:rPr>
        <w:t xml:space="preserve"> </w:t>
      </w:r>
      <w:r w:rsidR="00F323D1" w:rsidRPr="001F5349">
        <w:rPr>
          <w:rFonts w:ascii="Times New Roman" w:hAnsi="Times New Roman" w:cs="Times New Roman"/>
        </w:rPr>
        <w:t>Mather does a few extra things here</w:t>
      </w:r>
      <w:r w:rsidR="002E5C02" w:rsidRPr="001F5349">
        <w:rPr>
          <w:rFonts w:ascii="Times New Roman" w:hAnsi="Times New Roman" w:cs="Times New Roman"/>
        </w:rPr>
        <w:t>. First of all, he alludes to the historian St. Jerome. Apparently St. Jerome called Cyprian, Hilary</w:t>
      </w:r>
      <w:r w:rsidR="007A5678" w:rsidRPr="001F5349">
        <w:rPr>
          <w:rFonts w:ascii="Times New Roman" w:hAnsi="Times New Roman" w:cs="Times New Roman"/>
        </w:rPr>
        <w:t>,</w:t>
      </w:r>
      <w:r w:rsidR="002E5C02" w:rsidRPr="001F5349">
        <w:rPr>
          <w:rFonts w:ascii="Times New Roman" w:hAnsi="Times New Roman" w:cs="Times New Roman"/>
        </w:rPr>
        <w:t xml:space="preserve"> and other saints, cedars and fir-trees in his commentary on Isaiah 60:13. Mather is reusing Jerome’s metaphor and his interpretation</w:t>
      </w:r>
      <w:r w:rsidR="007A5678" w:rsidRPr="001F5349">
        <w:rPr>
          <w:rFonts w:ascii="Times New Roman" w:hAnsi="Times New Roman" w:cs="Times New Roman"/>
        </w:rPr>
        <w:t xml:space="preserve"> of the Bible</w:t>
      </w:r>
      <w:r w:rsidR="004B3103" w:rsidRPr="001F5349">
        <w:rPr>
          <w:rFonts w:ascii="Times New Roman" w:hAnsi="Times New Roman" w:cs="Times New Roman"/>
        </w:rPr>
        <w:t>, and in the</w:t>
      </w:r>
      <w:r w:rsidR="004B3103">
        <w:rPr>
          <w:rFonts w:ascii="Times New Roman" w:hAnsi="Times New Roman" w:cs="Times New Roman"/>
        </w:rPr>
        <w:t xml:space="preserve"> process, implicitly comparing himself to Jerome as a writer and Christian thinker.</w:t>
      </w:r>
      <w:r w:rsidR="002E5C02">
        <w:rPr>
          <w:rFonts w:ascii="Times New Roman" w:hAnsi="Times New Roman" w:cs="Times New Roman"/>
        </w:rPr>
        <w:t xml:space="preserve"> </w:t>
      </w:r>
      <w:r w:rsidR="007A5678">
        <w:rPr>
          <w:rFonts w:ascii="Times New Roman" w:hAnsi="Times New Roman" w:cs="Times New Roman"/>
        </w:rPr>
        <w:t xml:space="preserve">In its original context </w:t>
      </w:r>
      <w:r w:rsidR="002E5C02">
        <w:rPr>
          <w:rFonts w:ascii="Times New Roman" w:hAnsi="Times New Roman" w:cs="Times New Roman"/>
        </w:rPr>
        <w:t>Isaiah 60</w:t>
      </w:r>
      <w:r w:rsidR="007A5678">
        <w:rPr>
          <w:rFonts w:ascii="Times New Roman" w:hAnsi="Times New Roman" w:cs="Times New Roman"/>
        </w:rPr>
        <w:t xml:space="preserve"> seems to</w:t>
      </w:r>
      <w:r w:rsidR="002E5C02">
        <w:rPr>
          <w:rFonts w:ascii="Times New Roman" w:hAnsi="Times New Roman" w:cs="Times New Roman"/>
        </w:rPr>
        <w:t xml:space="preserve"> refer to a prophecy for the Israelites that God’s glory will come to them and </w:t>
      </w:r>
      <w:r w:rsidR="00F323D1">
        <w:rPr>
          <w:rFonts w:ascii="Times New Roman" w:hAnsi="Times New Roman" w:cs="Times New Roman"/>
        </w:rPr>
        <w:t>they will be renewed</w:t>
      </w:r>
      <w:r w:rsidR="002E5C02">
        <w:rPr>
          <w:rFonts w:ascii="Times New Roman" w:hAnsi="Times New Roman" w:cs="Times New Roman"/>
        </w:rPr>
        <w:t xml:space="preserve">. The trees in Isaiah 60:13 indicate </w:t>
      </w:r>
      <w:r w:rsidR="00F801BE">
        <w:rPr>
          <w:rFonts w:ascii="Times New Roman" w:hAnsi="Times New Roman" w:cs="Times New Roman"/>
        </w:rPr>
        <w:t>costly and high</w:t>
      </w:r>
      <w:r w:rsidR="007A5678">
        <w:rPr>
          <w:rFonts w:ascii="Times New Roman" w:hAnsi="Times New Roman" w:cs="Times New Roman"/>
        </w:rPr>
        <w:t>-</w:t>
      </w:r>
      <w:r w:rsidR="00F801BE">
        <w:rPr>
          <w:rFonts w:ascii="Times New Roman" w:hAnsi="Times New Roman" w:cs="Times New Roman"/>
        </w:rPr>
        <w:t>quality woods</w:t>
      </w:r>
      <w:r w:rsidR="004B3103">
        <w:rPr>
          <w:rFonts w:ascii="Times New Roman" w:hAnsi="Times New Roman" w:cs="Times New Roman"/>
        </w:rPr>
        <w:t xml:space="preserve">, representing the glory of another country, </w:t>
      </w:r>
      <w:r w:rsidR="00F801BE">
        <w:rPr>
          <w:rFonts w:ascii="Times New Roman" w:hAnsi="Times New Roman" w:cs="Times New Roman"/>
        </w:rPr>
        <w:t xml:space="preserve">that will come to decorate the Israelites’ temple for God. </w:t>
      </w:r>
      <w:r w:rsidR="007A5678">
        <w:rPr>
          <w:rFonts w:ascii="Times New Roman" w:hAnsi="Times New Roman" w:cs="Times New Roman"/>
        </w:rPr>
        <w:t xml:space="preserve">Mather makes a triple metaphor in which </w:t>
      </w:r>
      <w:r w:rsidR="00F801BE">
        <w:rPr>
          <w:rFonts w:ascii="Times New Roman" w:hAnsi="Times New Roman" w:cs="Times New Roman"/>
        </w:rPr>
        <w:t xml:space="preserve">Harvard alums are </w:t>
      </w:r>
      <w:r w:rsidR="00F323D1">
        <w:rPr>
          <w:rFonts w:ascii="Times New Roman" w:hAnsi="Times New Roman" w:cs="Times New Roman"/>
        </w:rPr>
        <w:t xml:space="preserve">being compared to </w:t>
      </w:r>
      <w:r w:rsidR="00F4018A">
        <w:rPr>
          <w:rFonts w:ascii="Times New Roman" w:hAnsi="Times New Roman" w:cs="Times New Roman"/>
        </w:rPr>
        <w:t>three things</w:t>
      </w:r>
      <w:r w:rsidR="00F323D1">
        <w:rPr>
          <w:rFonts w:ascii="Times New Roman" w:hAnsi="Times New Roman" w:cs="Times New Roman"/>
        </w:rPr>
        <w:t xml:space="preserve">: </w:t>
      </w:r>
      <w:r w:rsidR="00F801BE">
        <w:rPr>
          <w:rFonts w:ascii="Times New Roman" w:hAnsi="Times New Roman" w:cs="Times New Roman"/>
        </w:rPr>
        <w:t>to trees</w:t>
      </w:r>
      <w:r w:rsidR="00F323D1">
        <w:rPr>
          <w:rFonts w:ascii="Times New Roman" w:hAnsi="Times New Roman" w:cs="Times New Roman"/>
        </w:rPr>
        <w:t>,</w:t>
      </w:r>
      <w:r w:rsidR="00F801BE">
        <w:rPr>
          <w:rFonts w:ascii="Times New Roman" w:hAnsi="Times New Roman" w:cs="Times New Roman"/>
        </w:rPr>
        <w:t xml:space="preserve"> to Cyprian and other saints, </w:t>
      </w:r>
      <w:r w:rsidR="00F4018A">
        <w:rPr>
          <w:rFonts w:ascii="Times New Roman" w:hAnsi="Times New Roman" w:cs="Times New Roman"/>
        </w:rPr>
        <w:t>and</w:t>
      </w:r>
      <w:r w:rsidR="00F801BE">
        <w:rPr>
          <w:rFonts w:ascii="Times New Roman" w:hAnsi="Times New Roman" w:cs="Times New Roman"/>
        </w:rPr>
        <w:t xml:space="preserve"> to those </w:t>
      </w:r>
      <w:r w:rsidR="004B3103">
        <w:rPr>
          <w:rFonts w:ascii="Times New Roman" w:hAnsi="Times New Roman" w:cs="Times New Roman"/>
        </w:rPr>
        <w:t xml:space="preserve">foreign and costly </w:t>
      </w:r>
      <w:r w:rsidR="00F801BE">
        <w:rPr>
          <w:rFonts w:ascii="Times New Roman" w:hAnsi="Times New Roman" w:cs="Times New Roman"/>
        </w:rPr>
        <w:t>trees that would purportedly enrich the Israelites</w:t>
      </w:r>
      <w:r w:rsidR="004B3103">
        <w:rPr>
          <w:rFonts w:ascii="Times New Roman" w:hAnsi="Times New Roman" w:cs="Times New Roman"/>
        </w:rPr>
        <w:t>.</w:t>
      </w:r>
    </w:p>
    <w:p w14:paraId="53F95939" w14:textId="4BE45B37" w:rsidR="002E5C02" w:rsidRDefault="00F4018A" w:rsidP="00F801BE">
      <w:pPr>
        <w:ind w:firstLine="720"/>
        <w:rPr>
          <w:rFonts w:ascii="Times New Roman" w:hAnsi="Times New Roman" w:cs="Times New Roman"/>
        </w:rPr>
      </w:pPr>
      <w:r>
        <w:rPr>
          <w:rFonts w:ascii="Times New Roman" w:hAnsi="Times New Roman" w:cs="Times New Roman"/>
        </w:rPr>
        <w:t>I</w:t>
      </w:r>
      <w:r w:rsidR="00F801BE">
        <w:rPr>
          <w:rFonts w:ascii="Times New Roman" w:hAnsi="Times New Roman" w:cs="Times New Roman"/>
        </w:rPr>
        <w:t xml:space="preserve">n this short introduction which takes up just a third of the page in the </w:t>
      </w:r>
      <w:r w:rsidR="00F801BE" w:rsidRPr="009857FC">
        <w:rPr>
          <w:rFonts w:ascii="Times New Roman" w:hAnsi="Times New Roman" w:cs="Times New Roman"/>
          <w:i/>
          <w:iCs/>
        </w:rPr>
        <w:t>Magnalia</w:t>
      </w:r>
      <w:r w:rsidR="00F801BE">
        <w:rPr>
          <w:rFonts w:ascii="Times New Roman" w:hAnsi="Times New Roman" w:cs="Times New Roman"/>
        </w:rPr>
        <w:t xml:space="preserve">, two complex metaphors are already presented. </w:t>
      </w:r>
      <w:r w:rsidR="00D0363A">
        <w:rPr>
          <w:rFonts w:ascii="Times New Roman" w:hAnsi="Times New Roman" w:cs="Times New Roman"/>
        </w:rPr>
        <w:t xml:space="preserve">These kinds of extensive metaphors </w:t>
      </w:r>
      <w:r w:rsidR="00F801BE">
        <w:rPr>
          <w:rFonts w:ascii="Times New Roman" w:hAnsi="Times New Roman" w:cs="Times New Roman"/>
        </w:rPr>
        <w:t>appear regularly</w:t>
      </w:r>
      <w:r w:rsidR="00D0363A">
        <w:rPr>
          <w:rFonts w:ascii="Times New Roman" w:hAnsi="Times New Roman" w:cs="Times New Roman"/>
        </w:rPr>
        <w:t xml:space="preserve"> in </w:t>
      </w:r>
      <w:r w:rsidR="009D7902">
        <w:rPr>
          <w:rFonts w:ascii="Times New Roman" w:hAnsi="Times New Roman" w:cs="Times New Roman"/>
        </w:rPr>
        <w:t xml:space="preserve">other parts of </w:t>
      </w:r>
      <w:r w:rsidR="00F801BE">
        <w:rPr>
          <w:rFonts w:ascii="Times New Roman" w:hAnsi="Times New Roman" w:cs="Times New Roman"/>
        </w:rPr>
        <w:t xml:space="preserve">book </w:t>
      </w:r>
      <w:r w:rsidR="006A3353">
        <w:rPr>
          <w:rFonts w:ascii="Times New Roman" w:hAnsi="Times New Roman" w:cs="Times New Roman"/>
        </w:rPr>
        <w:t>IV</w:t>
      </w:r>
      <w:r w:rsidR="00F801BE">
        <w:rPr>
          <w:rFonts w:ascii="Times New Roman" w:hAnsi="Times New Roman" w:cs="Times New Roman"/>
        </w:rPr>
        <w:t xml:space="preserve"> </w:t>
      </w:r>
      <w:r w:rsidR="009D7902">
        <w:rPr>
          <w:rFonts w:ascii="Times New Roman" w:hAnsi="Times New Roman" w:cs="Times New Roman"/>
        </w:rPr>
        <w:t xml:space="preserve">too. There normally is </w:t>
      </w:r>
      <w:r w:rsidR="009D7902" w:rsidRPr="001F5349">
        <w:rPr>
          <w:rFonts w:ascii="Times New Roman" w:hAnsi="Times New Roman" w:cs="Times New Roman"/>
        </w:rPr>
        <w:t xml:space="preserve">at least some kind of allusion-metaphor at the beginning of the biographies of each person in book </w:t>
      </w:r>
      <w:r w:rsidR="006A3353" w:rsidRPr="009857FC">
        <w:rPr>
          <w:rFonts w:ascii="Times New Roman" w:hAnsi="Times New Roman" w:cs="Times New Roman"/>
        </w:rPr>
        <w:t>IV</w:t>
      </w:r>
      <w:r w:rsidR="004B3103" w:rsidRPr="009857FC">
        <w:rPr>
          <w:rFonts w:ascii="Times New Roman" w:hAnsi="Times New Roman" w:cs="Times New Roman"/>
          <w:i/>
          <w:iCs/>
        </w:rPr>
        <w:t>.</w:t>
      </w:r>
      <w:r w:rsidR="009D7902" w:rsidRPr="009857FC">
        <w:rPr>
          <w:rFonts w:ascii="Times New Roman" w:hAnsi="Times New Roman" w:cs="Times New Roman"/>
          <w:i/>
          <w:iCs/>
        </w:rPr>
        <w:t xml:space="preserve"> </w:t>
      </w:r>
      <w:r w:rsidR="009D7902" w:rsidRPr="009857FC">
        <w:rPr>
          <w:rFonts w:ascii="Times New Roman" w:hAnsi="Times New Roman" w:cs="Times New Roman"/>
        </w:rPr>
        <w:t>T</w:t>
      </w:r>
      <w:r w:rsidR="00F801BE" w:rsidRPr="009857FC">
        <w:rPr>
          <w:rFonts w:ascii="Times New Roman" w:hAnsi="Times New Roman" w:cs="Times New Roman"/>
        </w:rPr>
        <w:t>hey</w:t>
      </w:r>
      <w:r w:rsidR="009D7902" w:rsidRPr="001F5349">
        <w:rPr>
          <w:rFonts w:ascii="Times New Roman" w:hAnsi="Times New Roman" w:cs="Times New Roman"/>
        </w:rPr>
        <w:t xml:space="preserve"> also</w:t>
      </w:r>
      <w:r w:rsidR="00F801BE">
        <w:rPr>
          <w:rFonts w:ascii="Times New Roman" w:hAnsi="Times New Roman" w:cs="Times New Roman"/>
        </w:rPr>
        <w:t xml:space="preserve"> </w:t>
      </w:r>
      <w:r w:rsidR="00D0363A">
        <w:rPr>
          <w:rFonts w:ascii="Times New Roman" w:hAnsi="Times New Roman" w:cs="Times New Roman"/>
        </w:rPr>
        <w:t xml:space="preserve">appear in </w:t>
      </w:r>
      <w:r w:rsidR="00F801BE">
        <w:rPr>
          <w:rFonts w:ascii="Times New Roman" w:hAnsi="Times New Roman" w:cs="Times New Roman"/>
        </w:rPr>
        <w:t>other books</w:t>
      </w:r>
      <w:r w:rsidR="00D0363A">
        <w:rPr>
          <w:rFonts w:ascii="Times New Roman" w:hAnsi="Times New Roman" w:cs="Times New Roman"/>
        </w:rPr>
        <w:t xml:space="preserve"> such as book </w:t>
      </w:r>
      <w:r w:rsidR="006A3353">
        <w:rPr>
          <w:rFonts w:ascii="Times New Roman" w:hAnsi="Times New Roman" w:cs="Times New Roman"/>
        </w:rPr>
        <w:t>II</w:t>
      </w:r>
      <w:r w:rsidR="00D0363A">
        <w:rPr>
          <w:rFonts w:ascii="Times New Roman" w:hAnsi="Times New Roman" w:cs="Times New Roman"/>
        </w:rPr>
        <w:t>, the lives of the governors and magistrates</w:t>
      </w:r>
      <w:r w:rsidR="009D7902">
        <w:rPr>
          <w:rStyle w:val="FootnoteReference"/>
          <w:rFonts w:ascii="Times New Roman" w:hAnsi="Times New Roman" w:cs="Times New Roman"/>
        </w:rPr>
        <w:footnoteReference w:id="3"/>
      </w:r>
      <w:r w:rsidR="009D7902">
        <w:rPr>
          <w:rFonts w:ascii="Times New Roman" w:hAnsi="Times New Roman" w:cs="Times New Roman"/>
        </w:rPr>
        <w:t xml:space="preserve"> </w:t>
      </w:r>
      <w:r w:rsidR="00F801BE">
        <w:rPr>
          <w:rFonts w:ascii="Times New Roman" w:hAnsi="Times New Roman" w:cs="Times New Roman"/>
        </w:rPr>
        <w:t xml:space="preserve">. </w:t>
      </w:r>
    </w:p>
    <w:p w14:paraId="75E4A47C" w14:textId="7906549B" w:rsidR="00E977B1" w:rsidRDefault="00F801BE" w:rsidP="00E977B1">
      <w:pPr>
        <w:ind w:firstLine="720"/>
        <w:rPr>
          <w:rFonts w:ascii="Times New Roman" w:hAnsi="Times New Roman" w:cs="Times New Roman"/>
        </w:rPr>
      </w:pPr>
      <w:r>
        <w:rPr>
          <w:rFonts w:ascii="Times New Roman" w:hAnsi="Times New Roman" w:cs="Times New Roman"/>
        </w:rPr>
        <w:t>Since these are so fun, l</w:t>
      </w:r>
      <w:r w:rsidR="002E5C02">
        <w:rPr>
          <w:rFonts w:ascii="Times New Roman" w:hAnsi="Times New Roman" w:cs="Times New Roman"/>
        </w:rPr>
        <w:t>et’s look at an example of one more metaphor</w:t>
      </w:r>
      <w:r>
        <w:rPr>
          <w:rFonts w:ascii="Times New Roman" w:hAnsi="Times New Roman" w:cs="Times New Roman"/>
        </w:rPr>
        <w:t xml:space="preserve"> from book </w:t>
      </w:r>
      <w:r w:rsidR="006A3353">
        <w:rPr>
          <w:rFonts w:ascii="Times New Roman" w:hAnsi="Times New Roman" w:cs="Times New Roman"/>
        </w:rPr>
        <w:t>IV</w:t>
      </w:r>
      <w:r>
        <w:rPr>
          <w:rFonts w:ascii="Times New Roman" w:hAnsi="Times New Roman" w:cs="Times New Roman"/>
        </w:rPr>
        <w:t xml:space="preserve">, this time about </w:t>
      </w:r>
      <w:r w:rsidR="00101811">
        <w:rPr>
          <w:rFonts w:ascii="Times New Roman" w:hAnsi="Times New Roman" w:cs="Times New Roman"/>
        </w:rPr>
        <w:t xml:space="preserve">Samuel Mather. Cotton Mather says that Nathanael Mather published his brother Samuel’s sermons after he died. </w:t>
      </w:r>
      <w:r w:rsidR="00F323D1">
        <w:rPr>
          <w:rFonts w:ascii="Times New Roman" w:hAnsi="Times New Roman" w:cs="Times New Roman"/>
        </w:rPr>
        <w:t>Cotton Mather then describes how</w:t>
      </w:r>
      <w:r w:rsidR="00101811">
        <w:rPr>
          <w:rFonts w:ascii="Times New Roman" w:hAnsi="Times New Roman" w:cs="Times New Roman"/>
        </w:rPr>
        <w:t xml:space="preserve"> illuminating candles</w:t>
      </w:r>
      <w:r w:rsidR="00F323D1">
        <w:rPr>
          <w:rFonts w:ascii="Times New Roman" w:hAnsi="Times New Roman" w:cs="Times New Roman"/>
        </w:rPr>
        <w:t xml:space="preserve"> are created in order</w:t>
      </w:r>
      <w:r w:rsidR="00101811">
        <w:rPr>
          <w:rFonts w:ascii="Times New Roman" w:hAnsi="Times New Roman" w:cs="Times New Roman"/>
        </w:rPr>
        <w:t xml:space="preserve"> to reveal mysteries, which seems to be compared to Nathanael Mather revealing some of his brother’s thought to the world through sermon publication. The metaphor is so extensive that it </w:t>
      </w:r>
      <w:r w:rsidR="009D7902">
        <w:rPr>
          <w:rFonts w:ascii="Times New Roman" w:hAnsi="Times New Roman" w:cs="Times New Roman"/>
        </w:rPr>
        <w:t xml:space="preserve">feels unwieldy, as we saw in the previous example. </w:t>
      </w:r>
      <w:r w:rsidR="00101811">
        <w:rPr>
          <w:rFonts w:ascii="Times New Roman" w:hAnsi="Times New Roman" w:cs="Times New Roman"/>
        </w:rPr>
        <w:t>Mather writes, “Here, the waxen combs of the ancient and typical cells, being melted down is (as one expresses it) rolled up into shining tapers, to illuminate the students of those mysteries, in finding out the honey, that couches in the carcase of the slain lion of the tribe of Judah” (</w:t>
      </w:r>
      <w:r w:rsidR="006A3353">
        <w:rPr>
          <w:rFonts w:ascii="Times New Roman" w:hAnsi="Times New Roman" w:cs="Times New Roman"/>
        </w:rPr>
        <w:t xml:space="preserve">Mather Book IV, </w:t>
      </w:r>
      <w:r w:rsidR="00426830">
        <w:rPr>
          <w:rFonts w:ascii="Times New Roman" w:hAnsi="Times New Roman" w:cs="Times New Roman"/>
        </w:rPr>
        <w:t xml:space="preserve">152). He doesn’t </w:t>
      </w:r>
      <w:r w:rsidR="00426830">
        <w:rPr>
          <w:rFonts w:ascii="Times New Roman" w:hAnsi="Times New Roman" w:cs="Times New Roman"/>
        </w:rPr>
        <w:lastRenderedPageBreak/>
        <w:t xml:space="preserve">seem to give more details about how exactly the honeycomb melting represents the sermon publication, but this seems to be the comparison—in the second part of the next sentence he says that Nathanael Mather brought “into the light” the “meditations” of his brother. </w:t>
      </w:r>
      <w:r w:rsidR="009D7902">
        <w:rPr>
          <w:rFonts w:ascii="Times New Roman" w:hAnsi="Times New Roman" w:cs="Times New Roman"/>
        </w:rPr>
        <w:t>Honeycombs are made i</w:t>
      </w:r>
      <w:r w:rsidR="006A3353">
        <w:rPr>
          <w:rFonts w:ascii="Times New Roman" w:hAnsi="Times New Roman" w:cs="Times New Roman"/>
        </w:rPr>
        <w:t>n</w:t>
      </w:r>
      <w:r w:rsidR="009D7902">
        <w:rPr>
          <w:rFonts w:ascii="Times New Roman" w:hAnsi="Times New Roman" w:cs="Times New Roman"/>
        </w:rPr>
        <w:t xml:space="preserve">to candles just as sermons are published. </w:t>
      </w:r>
      <w:r w:rsidR="00426830">
        <w:rPr>
          <w:rFonts w:ascii="Times New Roman" w:hAnsi="Times New Roman" w:cs="Times New Roman"/>
        </w:rPr>
        <w:t>The honey in the lion refers to the answer to the riddle that Samson gave to the Philistine people in the book of Judges. Mather indicates that this lion is a metaphor within the Bible for the tribe of Judah</w:t>
      </w:r>
      <w:r w:rsidR="00F323D1">
        <w:rPr>
          <w:rFonts w:ascii="Times New Roman" w:hAnsi="Times New Roman" w:cs="Times New Roman"/>
        </w:rPr>
        <w:t xml:space="preserve"> since </w:t>
      </w:r>
      <w:r w:rsidR="00426830">
        <w:rPr>
          <w:rFonts w:ascii="Times New Roman" w:hAnsi="Times New Roman" w:cs="Times New Roman"/>
        </w:rPr>
        <w:t>Judah is</w:t>
      </w:r>
      <w:r w:rsidR="00F323D1">
        <w:rPr>
          <w:rFonts w:ascii="Times New Roman" w:hAnsi="Times New Roman" w:cs="Times New Roman"/>
        </w:rPr>
        <w:t xml:space="preserve"> often</w:t>
      </w:r>
      <w:r w:rsidR="00426830">
        <w:rPr>
          <w:rFonts w:ascii="Times New Roman" w:hAnsi="Times New Roman" w:cs="Times New Roman"/>
        </w:rPr>
        <w:t xml:space="preserve"> paired with the image of the lion</w:t>
      </w:r>
      <w:r w:rsidR="00F323D1">
        <w:rPr>
          <w:rFonts w:ascii="Times New Roman" w:hAnsi="Times New Roman" w:cs="Times New Roman"/>
        </w:rPr>
        <w:t xml:space="preserve"> i</w:t>
      </w:r>
      <w:r w:rsidR="00426830">
        <w:rPr>
          <w:rFonts w:ascii="Times New Roman" w:hAnsi="Times New Roman" w:cs="Times New Roman"/>
        </w:rPr>
        <w:t>n the Bible. Mather’s publication of his brother’s sermons is like melting down honeycomb to turn into candles</w:t>
      </w:r>
      <w:r w:rsidR="009D7902">
        <w:rPr>
          <w:rFonts w:ascii="Times New Roman" w:hAnsi="Times New Roman" w:cs="Times New Roman"/>
        </w:rPr>
        <w:t xml:space="preserve"> which help us to see a lion’s body, thus showing the answer the Philistines sought from Sam</w:t>
      </w:r>
      <w:r w:rsidR="006A3353">
        <w:rPr>
          <w:rFonts w:ascii="Times New Roman" w:hAnsi="Times New Roman" w:cs="Times New Roman"/>
        </w:rPr>
        <w:t>s</w:t>
      </w:r>
      <w:r w:rsidR="009D7902">
        <w:rPr>
          <w:rFonts w:ascii="Times New Roman" w:hAnsi="Times New Roman" w:cs="Times New Roman"/>
        </w:rPr>
        <w:t>on.</w:t>
      </w:r>
    </w:p>
    <w:p w14:paraId="4EBCA476" w14:textId="6E6541E2" w:rsidR="00101811" w:rsidRDefault="00426830" w:rsidP="00101811">
      <w:pPr>
        <w:ind w:firstLine="720"/>
        <w:rPr>
          <w:rFonts w:ascii="Times New Roman" w:hAnsi="Times New Roman" w:cs="Times New Roman"/>
        </w:rPr>
      </w:pPr>
      <w:r>
        <w:rPr>
          <w:rFonts w:ascii="Times New Roman" w:hAnsi="Times New Roman" w:cs="Times New Roman"/>
        </w:rPr>
        <w:t>These metaphor-allusions that I’ve just described are all quite extensive.</w:t>
      </w:r>
      <w:r w:rsidR="00C16B69">
        <w:rPr>
          <w:rFonts w:ascii="Times New Roman" w:hAnsi="Times New Roman" w:cs="Times New Roman"/>
        </w:rPr>
        <w:t xml:space="preserve"> </w:t>
      </w:r>
      <w:r>
        <w:rPr>
          <w:rFonts w:ascii="Times New Roman" w:hAnsi="Times New Roman" w:cs="Times New Roman"/>
        </w:rPr>
        <w:t xml:space="preserve">Extended metaphors are often called “conceits.” </w:t>
      </w:r>
      <w:r w:rsidR="006A3353">
        <w:rPr>
          <w:rFonts w:ascii="Times New Roman" w:hAnsi="Times New Roman" w:cs="Times New Roman"/>
        </w:rPr>
        <w:t>One literary dictionary</w:t>
      </w:r>
      <w:r w:rsidR="00C16B69">
        <w:rPr>
          <w:rFonts w:ascii="Times New Roman" w:hAnsi="Times New Roman" w:cs="Times New Roman"/>
        </w:rPr>
        <w:t xml:space="preserve"> defines conceit as “An ingenious and elaborate metaphor that makes an unconventional comparison”</w:t>
      </w:r>
      <w:r w:rsidR="006261A5">
        <w:rPr>
          <w:rFonts w:ascii="Times New Roman" w:hAnsi="Times New Roman" w:cs="Times New Roman"/>
        </w:rPr>
        <w:t xml:space="preserve"> (</w:t>
      </w:r>
      <w:r w:rsidR="006A3353">
        <w:rPr>
          <w:rFonts w:ascii="Times New Roman" w:hAnsi="Times New Roman" w:cs="Times New Roman"/>
        </w:rPr>
        <w:t xml:space="preserve">Auger </w:t>
      </w:r>
      <w:r w:rsidR="006261A5">
        <w:rPr>
          <w:rFonts w:ascii="Times New Roman" w:hAnsi="Times New Roman" w:cs="Times New Roman"/>
        </w:rPr>
        <w:t>57).</w:t>
      </w:r>
      <w:r w:rsidR="00C16B69">
        <w:rPr>
          <w:rFonts w:ascii="Times New Roman" w:hAnsi="Times New Roman" w:cs="Times New Roman"/>
        </w:rPr>
        <w:t xml:space="preserve"> Common examples are in </w:t>
      </w:r>
      <w:r w:rsidR="006261A5">
        <w:rPr>
          <w:rFonts w:ascii="Times New Roman" w:hAnsi="Times New Roman" w:cs="Times New Roman"/>
        </w:rPr>
        <w:t>John Donne’s poetry and in Petrarch’s. The</w:t>
      </w:r>
      <w:r>
        <w:rPr>
          <w:rFonts w:ascii="Times New Roman" w:hAnsi="Times New Roman" w:cs="Times New Roman"/>
        </w:rPr>
        <w:t xml:space="preserve"> examples I’ve described fit this definition—they </w:t>
      </w:r>
      <w:r w:rsidR="006261A5">
        <w:rPr>
          <w:rFonts w:ascii="Times New Roman" w:hAnsi="Times New Roman" w:cs="Times New Roman"/>
        </w:rPr>
        <w:t xml:space="preserve">compare Mather’s descriptions of Harvard graduates to perfumed doves, founding Puritan leaders to beech trees with their tops lopped off, and graduates to cedar and fir trees. </w:t>
      </w:r>
      <w:r w:rsidR="009D7902">
        <w:rPr>
          <w:rFonts w:ascii="Times New Roman" w:hAnsi="Times New Roman" w:cs="Times New Roman"/>
        </w:rPr>
        <w:t>T</w:t>
      </w:r>
      <w:r>
        <w:rPr>
          <w:rFonts w:ascii="Times New Roman" w:hAnsi="Times New Roman" w:cs="Times New Roman"/>
        </w:rPr>
        <w:t>hey are</w:t>
      </w:r>
      <w:r w:rsidR="006261A5">
        <w:rPr>
          <w:rFonts w:ascii="Times New Roman" w:hAnsi="Times New Roman" w:cs="Times New Roman"/>
        </w:rPr>
        <w:t xml:space="preserve"> unconventional</w:t>
      </w:r>
      <w:r>
        <w:rPr>
          <w:rFonts w:ascii="Times New Roman" w:hAnsi="Times New Roman" w:cs="Times New Roman"/>
        </w:rPr>
        <w:t xml:space="preserve"> and </w:t>
      </w:r>
      <w:r w:rsidR="006261A5">
        <w:rPr>
          <w:rFonts w:ascii="Times New Roman" w:hAnsi="Times New Roman" w:cs="Times New Roman"/>
        </w:rPr>
        <w:t>elaborate</w:t>
      </w:r>
      <w:r>
        <w:rPr>
          <w:rFonts w:ascii="Times New Roman" w:hAnsi="Times New Roman" w:cs="Times New Roman"/>
        </w:rPr>
        <w:t xml:space="preserve">; they also </w:t>
      </w:r>
      <w:r w:rsidR="006261A5">
        <w:rPr>
          <w:rFonts w:ascii="Times New Roman" w:hAnsi="Times New Roman" w:cs="Times New Roman"/>
        </w:rPr>
        <w:t xml:space="preserve">include allusion to classical and biblical texts. Another example of Puritan texts with </w:t>
      </w:r>
      <w:r>
        <w:rPr>
          <w:rFonts w:ascii="Times New Roman" w:hAnsi="Times New Roman" w:cs="Times New Roman"/>
        </w:rPr>
        <w:t>conceit</w:t>
      </w:r>
      <w:r w:rsidR="006261A5">
        <w:rPr>
          <w:rFonts w:ascii="Times New Roman" w:hAnsi="Times New Roman" w:cs="Times New Roman"/>
        </w:rPr>
        <w:t xml:space="preserve"> is Edward Taylor’s poe</w:t>
      </w:r>
      <w:r w:rsidR="00101811">
        <w:rPr>
          <w:rFonts w:ascii="Times New Roman" w:hAnsi="Times New Roman" w:cs="Times New Roman"/>
        </w:rPr>
        <w:t>ms</w:t>
      </w:r>
      <w:r w:rsidR="006261A5">
        <w:rPr>
          <w:rFonts w:ascii="Times New Roman" w:hAnsi="Times New Roman" w:cs="Times New Roman"/>
        </w:rPr>
        <w:t xml:space="preserve">. </w:t>
      </w:r>
      <w:r w:rsidR="00101811">
        <w:rPr>
          <w:rFonts w:ascii="Times New Roman" w:hAnsi="Times New Roman" w:cs="Times New Roman"/>
        </w:rPr>
        <w:t>Taylor</w:t>
      </w:r>
      <w:r w:rsidR="006261A5">
        <w:rPr>
          <w:rFonts w:ascii="Times New Roman" w:hAnsi="Times New Roman" w:cs="Times New Roman"/>
        </w:rPr>
        <w:t xml:space="preserve"> was a minister who lived in Westfield. One of his most famous poems is “Huswifery,” which asks God to make himself like a spinning wheel for God. His soul is to be the spool of thread that God </w:t>
      </w:r>
      <w:r w:rsidR="00101811">
        <w:rPr>
          <w:rFonts w:ascii="Times New Roman" w:hAnsi="Times New Roman" w:cs="Times New Roman"/>
        </w:rPr>
        <w:t xml:space="preserve">uses to make fine yarn. Conceit is not common with Puritan texts, but it is present in at least the </w:t>
      </w:r>
      <w:r w:rsidR="00101811">
        <w:rPr>
          <w:rFonts w:ascii="Times New Roman" w:hAnsi="Times New Roman" w:cs="Times New Roman"/>
          <w:i/>
          <w:iCs/>
        </w:rPr>
        <w:t xml:space="preserve">Magnalia </w:t>
      </w:r>
      <w:r w:rsidR="00101811">
        <w:rPr>
          <w:rFonts w:ascii="Times New Roman" w:hAnsi="Times New Roman" w:cs="Times New Roman"/>
        </w:rPr>
        <w:t xml:space="preserve">and Edward Taylor’s poetry. </w:t>
      </w:r>
      <w:r w:rsidR="00F323D1">
        <w:rPr>
          <w:rFonts w:ascii="Times New Roman" w:hAnsi="Times New Roman" w:cs="Times New Roman"/>
        </w:rPr>
        <w:t>C</w:t>
      </w:r>
      <w:r w:rsidR="002C1D80">
        <w:rPr>
          <w:rFonts w:ascii="Times New Roman" w:hAnsi="Times New Roman" w:cs="Times New Roman"/>
        </w:rPr>
        <w:t xml:space="preserve">onceits, as I’ve mentioned before, seem to obfuscate and clarify at the same time—giving the reader a vivid image to hold in their minds but </w:t>
      </w:r>
      <w:r w:rsidR="003B4572">
        <w:rPr>
          <w:rFonts w:ascii="Times New Roman" w:hAnsi="Times New Roman" w:cs="Times New Roman"/>
        </w:rPr>
        <w:t>discussing this image in an intricate way</w:t>
      </w:r>
      <w:r w:rsidR="002C1D80">
        <w:rPr>
          <w:rFonts w:ascii="Times New Roman" w:hAnsi="Times New Roman" w:cs="Times New Roman"/>
        </w:rPr>
        <w:t xml:space="preserve">. Mather’s conceits further complicate matters because the images are borrowed from classical and biblical text, seeming to meld the ancient world and early New England in a surreal way. </w:t>
      </w:r>
    </w:p>
    <w:p w14:paraId="40A2448E" w14:textId="7212672C" w:rsidR="00AA66CB" w:rsidRDefault="00067CF8" w:rsidP="00101811">
      <w:pPr>
        <w:ind w:firstLine="720"/>
        <w:rPr>
          <w:rFonts w:ascii="Times New Roman" w:hAnsi="Times New Roman" w:cs="Times New Roman"/>
        </w:rPr>
      </w:pPr>
      <w:r>
        <w:rPr>
          <w:rFonts w:ascii="Times New Roman" w:hAnsi="Times New Roman" w:cs="Times New Roman"/>
        </w:rPr>
        <w:t xml:space="preserve">So in </w:t>
      </w:r>
      <w:r>
        <w:rPr>
          <w:rFonts w:ascii="Times New Roman" w:hAnsi="Times New Roman" w:cs="Times New Roman"/>
          <w:i/>
          <w:iCs/>
        </w:rPr>
        <w:t xml:space="preserve">Magnalia </w:t>
      </w:r>
      <w:r>
        <w:rPr>
          <w:rFonts w:ascii="Times New Roman" w:hAnsi="Times New Roman" w:cs="Times New Roman"/>
        </w:rPr>
        <w:t>we</w:t>
      </w:r>
      <w:r w:rsidR="003B4572">
        <w:rPr>
          <w:rFonts w:ascii="Times New Roman" w:hAnsi="Times New Roman" w:cs="Times New Roman"/>
        </w:rPr>
        <w:t xml:space="preserve"> have a text that conveys a dramatic narrative and uses extensive imagery, allusion, and conceit. It’s unlike some other Puritan texts we’ve looked at and certainly unlike most</w:t>
      </w:r>
      <w:r w:rsidR="00CF707C">
        <w:rPr>
          <w:rFonts w:ascii="Times New Roman" w:hAnsi="Times New Roman" w:cs="Times New Roman"/>
        </w:rPr>
        <w:t xml:space="preserve"> Puritan</w:t>
      </w:r>
      <w:r w:rsidR="003B4572">
        <w:rPr>
          <w:rFonts w:ascii="Times New Roman" w:hAnsi="Times New Roman" w:cs="Times New Roman"/>
        </w:rPr>
        <w:t xml:space="preserve"> sermons.</w:t>
      </w:r>
      <w:r w:rsidR="00F323D1">
        <w:rPr>
          <w:rFonts w:ascii="Times New Roman" w:hAnsi="Times New Roman" w:cs="Times New Roman"/>
        </w:rPr>
        <w:t xml:space="preserve"> Some scholars classify the work as “baroque”—though, I don’t think th</w:t>
      </w:r>
      <w:r>
        <w:rPr>
          <w:rFonts w:ascii="Times New Roman" w:hAnsi="Times New Roman" w:cs="Times New Roman"/>
        </w:rPr>
        <w:t>at</w:t>
      </w:r>
      <w:r w:rsidR="00F323D1">
        <w:rPr>
          <w:rFonts w:ascii="Times New Roman" w:hAnsi="Times New Roman" w:cs="Times New Roman"/>
        </w:rPr>
        <w:t xml:space="preserve"> is sufficient for explaining why it is the way that it is (Warren 98).</w:t>
      </w:r>
      <w:r w:rsidR="003B4572">
        <w:rPr>
          <w:rFonts w:ascii="Times New Roman" w:hAnsi="Times New Roman" w:cs="Times New Roman"/>
        </w:rPr>
        <w:t xml:space="preserve"> We might think of the whole work as a </w:t>
      </w:r>
      <w:r w:rsidR="00F45AC9">
        <w:rPr>
          <w:rFonts w:ascii="Times New Roman" w:hAnsi="Times New Roman" w:cs="Times New Roman"/>
        </w:rPr>
        <w:t xml:space="preserve">metaphor even, as an epic tale of </w:t>
      </w:r>
      <w:r w:rsidR="003B4572">
        <w:rPr>
          <w:rFonts w:ascii="Times New Roman" w:hAnsi="Times New Roman" w:cs="Times New Roman"/>
        </w:rPr>
        <w:t xml:space="preserve">early New England </w:t>
      </w:r>
      <w:r w:rsidR="00F45AC9">
        <w:rPr>
          <w:rFonts w:ascii="Times New Roman" w:hAnsi="Times New Roman" w:cs="Times New Roman"/>
        </w:rPr>
        <w:t xml:space="preserve">which </w:t>
      </w:r>
      <w:r>
        <w:rPr>
          <w:rFonts w:ascii="Times New Roman" w:hAnsi="Times New Roman" w:cs="Times New Roman"/>
        </w:rPr>
        <w:t>is a retelling of stories from</w:t>
      </w:r>
      <w:r w:rsidR="003B4572">
        <w:rPr>
          <w:rFonts w:ascii="Times New Roman" w:hAnsi="Times New Roman" w:cs="Times New Roman"/>
        </w:rPr>
        <w:t xml:space="preserve"> Ancient Greece</w:t>
      </w:r>
      <w:r>
        <w:rPr>
          <w:rFonts w:ascii="Times New Roman" w:hAnsi="Times New Roman" w:cs="Times New Roman"/>
        </w:rPr>
        <w:t xml:space="preserve"> or of Jews in the promised land</w:t>
      </w:r>
      <w:r w:rsidR="003B4572">
        <w:rPr>
          <w:rFonts w:ascii="Times New Roman" w:hAnsi="Times New Roman" w:cs="Times New Roman"/>
        </w:rPr>
        <w:t>. America is framed as a kind of starting point for a new era—somewhere free of the “depravations of Europe</w:t>
      </w:r>
      <w:r>
        <w:rPr>
          <w:rFonts w:ascii="Times New Roman" w:hAnsi="Times New Roman" w:cs="Times New Roman"/>
        </w:rPr>
        <w:t>,</w:t>
      </w:r>
      <w:r w:rsidR="003B4572">
        <w:rPr>
          <w:rFonts w:ascii="Times New Roman" w:hAnsi="Times New Roman" w:cs="Times New Roman"/>
        </w:rPr>
        <w:t>”</w:t>
      </w:r>
      <w:r>
        <w:rPr>
          <w:rFonts w:ascii="Times New Roman" w:hAnsi="Times New Roman" w:cs="Times New Roman"/>
        </w:rPr>
        <w:t xml:space="preserve"> so it easily gestures to several classical or Biblical stories.</w:t>
      </w:r>
      <w:r w:rsidR="003B4572">
        <w:rPr>
          <w:rFonts w:ascii="Times New Roman" w:hAnsi="Times New Roman" w:cs="Times New Roman"/>
        </w:rPr>
        <w:t xml:space="preserve"> </w:t>
      </w:r>
    </w:p>
    <w:p w14:paraId="573E204D" w14:textId="23306EEA" w:rsidR="00AA66CB" w:rsidRDefault="005238A5" w:rsidP="005238A5">
      <w:pPr>
        <w:ind w:firstLine="720"/>
        <w:rPr>
          <w:rFonts w:ascii="Times New Roman" w:hAnsi="Times New Roman" w:cs="Times New Roman"/>
        </w:rPr>
      </w:pPr>
      <w:r>
        <w:rPr>
          <w:rFonts w:ascii="Times New Roman" w:hAnsi="Times New Roman" w:cs="Times New Roman"/>
        </w:rPr>
        <w:t xml:space="preserve">What more could the </w:t>
      </w:r>
      <w:r>
        <w:rPr>
          <w:rFonts w:ascii="Times New Roman" w:hAnsi="Times New Roman" w:cs="Times New Roman"/>
          <w:i/>
          <w:iCs/>
        </w:rPr>
        <w:t>Magnalia</w:t>
      </w:r>
      <w:r>
        <w:rPr>
          <w:rFonts w:ascii="Times New Roman" w:hAnsi="Times New Roman" w:cs="Times New Roman"/>
        </w:rPr>
        <w:t xml:space="preserve"> tell us about the Puritans? One thing to note is that t</w:t>
      </w:r>
      <w:r w:rsidR="00CF707C">
        <w:rPr>
          <w:rFonts w:ascii="Times New Roman" w:hAnsi="Times New Roman" w:cs="Times New Roman"/>
        </w:rPr>
        <w:t xml:space="preserve">he </w:t>
      </w:r>
      <w:r w:rsidR="00CF707C">
        <w:rPr>
          <w:rFonts w:ascii="Times New Roman" w:hAnsi="Times New Roman" w:cs="Times New Roman"/>
          <w:i/>
          <w:iCs/>
        </w:rPr>
        <w:t>Magnalia</w:t>
      </w:r>
      <w:r w:rsidR="00CF707C">
        <w:rPr>
          <w:rFonts w:ascii="Times New Roman" w:hAnsi="Times New Roman" w:cs="Times New Roman"/>
        </w:rPr>
        <w:t xml:space="preserve"> doesn’t follow the plain style. The plain style is the name commonly given to </w:t>
      </w:r>
      <w:r w:rsidR="0056333C">
        <w:rPr>
          <w:rFonts w:ascii="Times New Roman" w:hAnsi="Times New Roman" w:cs="Times New Roman"/>
        </w:rPr>
        <w:t xml:space="preserve">the </w:t>
      </w:r>
      <w:r w:rsidR="00CF707C">
        <w:rPr>
          <w:rFonts w:ascii="Times New Roman" w:hAnsi="Times New Roman" w:cs="Times New Roman"/>
        </w:rPr>
        <w:t>Puritan style of writing and speaking. It</w:t>
      </w:r>
      <w:r w:rsidR="0056333C">
        <w:rPr>
          <w:rFonts w:ascii="Times New Roman" w:hAnsi="Times New Roman" w:cs="Times New Roman"/>
        </w:rPr>
        <w:t xml:space="preserve"> is a style that</w:t>
      </w:r>
      <w:r w:rsidR="00CF707C">
        <w:rPr>
          <w:rFonts w:ascii="Times New Roman" w:hAnsi="Times New Roman" w:cs="Times New Roman"/>
        </w:rPr>
        <w:t xml:space="preserve"> avoids elaboration and ornament in order </w:t>
      </w:r>
      <w:r w:rsidR="0056333C">
        <w:rPr>
          <w:rFonts w:ascii="Times New Roman" w:hAnsi="Times New Roman" w:cs="Times New Roman"/>
        </w:rPr>
        <w:t>present material as directly as possible. The scholar Perry Miller writes</w:t>
      </w:r>
      <w:r>
        <w:rPr>
          <w:rFonts w:ascii="Times New Roman" w:hAnsi="Times New Roman" w:cs="Times New Roman"/>
        </w:rPr>
        <w:t xml:space="preserve"> describing this style</w:t>
      </w:r>
      <w:r w:rsidR="0056333C">
        <w:rPr>
          <w:rFonts w:ascii="Times New Roman" w:hAnsi="Times New Roman" w:cs="Times New Roman"/>
        </w:rPr>
        <w:t xml:space="preserve"> “…the Puritan work[sermon] is mechanically and rigidly divided into sections and subhead</w:t>
      </w:r>
      <w:r w:rsidR="00AA66CB">
        <w:rPr>
          <w:rFonts w:ascii="Times New Roman" w:hAnsi="Times New Roman" w:cs="Times New Roman"/>
        </w:rPr>
        <w:t>s</w:t>
      </w:r>
      <w:r w:rsidR="0056333C">
        <w:rPr>
          <w:rFonts w:ascii="Times New Roman" w:hAnsi="Times New Roman" w:cs="Times New Roman"/>
        </w:rPr>
        <w:t xml:space="preserve"> and appears on the printed page more like a lawyer’s brief than a work of art” (332). </w:t>
      </w:r>
      <w:r>
        <w:rPr>
          <w:rFonts w:ascii="Times New Roman" w:hAnsi="Times New Roman" w:cs="Times New Roman"/>
        </w:rPr>
        <w:t xml:space="preserve">It is the reason for the uniform, systematic dissection of Bible passages and phrasing that sermons present. In my lecture about Ramus, I </w:t>
      </w:r>
      <w:r w:rsidR="008A2294">
        <w:rPr>
          <w:rFonts w:ascii="Times New Roman" w:hAnsi="Times New Roman" w:cs="Times New Roman"/>
        </w:rPr>
        <w:t>show the origins of this</w:t>
      </w:r>
      <w:r w:rsidR="00067CF8">
        <w:rPr>
          <w:rFonts w:ascii="Times New Roman" w:hAnsi="Times New Roman" w:cs="Times New Roman"/>
        </w:rPr>
        <w:t xml:space="preserve"> kind of</w:t>
      </w:r>
      <w:r w:rsidR="008A2294">
        <w:rPr>
          <w:rFonts w:ascii="Times New Roman" w:hAnsi="Times New Roman" w:cs="Times New Roman"/>
        </w:rPr>
        <w:t xml:space="preserve"> logical structure</w:t>
      </w:r>
      <w:r>
        <w:rPr>
          <w:rFonts w:ascii="Times New Roman" w:hAnsi="Times New Roman" w:cs="Times New Roman"/>
        </w:rPr>
        <w:t>.</w:t>
      </w:r>
      <w:r w:rsidR="00694C70">
        <w:rPr>
          <w:rFonts w:ascii="Times New Roman" w:hAnsi="Times New Roman" w:cs="Times New Roman"/>
        </w:rPr>
        <w:t xml:space="preserve"> Imagery and extensive rhetorical effects were seen as detracting from the point of the sermon itself.</w:t>
      </w:r>
      <w:r>
        <w:rPr>
          <w:rFonts w:ascii="Times New Roman" w:hAnsi="Times New Roman" w:cs="Times New Roman"/>
        </w:rPr>
        <w:t xml:space="preserve"> The plain style avoided metaphors, imagery, and wordplay. The </w:t>
      </w:r>
      <w:r>
        <w:rPr>
          <w:rFonts w:ascii="Times New Roman" w:hAnsi="Times New Roman" w:cs="Times New Roman"/>
          <w:i/>
          <w:iCs/>
        </w:rPr>
        <w:t xml:space="preserve">Magnalia </w:t>
      </w:r>
      <w:r>
        <w:rPr>
          <w:rFonts w:ascii="Times New Roman" w:hAnsi="Times New Roman" w:cs="Times New Roman"/>
        </w:rPr>
        <w:t>stand</w:t>
      </w:r>
      <w:r w:rsidR="00694C70">
        <w:rPr>
          <w:rFonts w:ascii="Times New Roman" w:hAnsi="Times New Roman" w:cs="Times New Roman"/>
        </w:rPr>
        <w:t>s</w:t>
      </w:r>
      <w:r>
        <w:rPr>
          <w:rFonts w:ascii="Times New Roman" w:hAnsi="Times New Roman" w:cs="Times New Roman"/>
        </w:rPr>
        <w:t xml:space="preserve"> in strong contrast to plain style writings. There are metaphors which sometimes</w:t>
      </w:r>
      <w:r w:rsidR="00694C70">
        <w:rPr>
          <w:rFonts w:ascii="Times New Roman" w:hAnsi="Times New Roman" w:cs="Times New Roman"/>
        </w:rPr>
        <w:t xml:space="preserve"> seem to</w:t>
      </w:r>
      <w:r>
        <w:rPr>
          <w:rFonts w:ascii="Times New Roman" w:hAnsi="Times New Roman" w:cs="Times New Roman"/>
        </w:rPr>
        <w:t xml:space="preserve"> hide meaning as much as presen</w:t>
      </w:r>
      <w:r w:rsidR="00F323D1">
        <w:rPr>
          <w:rFonts w:ascii="Times New Roman" w:hAnsi="Times New Roman" w:cs="Times New Roman"/>
        </w:rPr>
        <w:t>t</w:t>
      </w:r>
      <w:r>
        <w:rPr>
          <w:rFonts w:ascii="Times New Roman" w:hAnsi="Times New Roman" w:cs="Times New Roman"/>
        </w:rPr>
        <w:t xml:space="preserve"> it. There is narrative, human stories, which do not </w:t>
      </w:r>
      <w:r w:rsidR="00F323D1">
        <w:rPr>
          <w:rFonts w:ascii="Times New Roman" w:hAnsi="Times New Roman" w:cs="Times New Roman"/>
        </w:rPr>
        <w:t xml:space="preserve">clinically </w:t>
      </w:r>
      <w:r>
        <w:rPr>
          <w:rFonts w:ascii="Times New Roman" w:hAnsi="Times New Roman" w:cs="Times New Roman"/>
        </w:rPr>
        <w:t xml:space="preserve">break down an idea into its parts. </w:t>
      </w:r>
      <w:r w:rsidR="00694C70">
        <w:rPr>
          <w:rFonts w:ascii="Times New Roman" w:hAnsi="Times New Roman" w:cs="Times New Roman"/>
        </w:rPr>
        <w:t xml:space="preserve">Rather, they tell a tale of grand beginnings that seem to refer to a bygone age. The </w:t>
      </w:r>
      <w:r w:rsidR="00694C70">
        <w:rPr>
          <w:rFonts w:ascii="Times New Roman" w:hAnsi="Times New Roman" w:cs="Times New Roman"/>
          <w:i/>
          <w:iCs/>
        </w:rPr>
        <w:t xml:space="preserve">Magnalia </w:t>
      </w:r>
      <w:r w:rsidR="00694C70">
        <w:rPr>
          <w:rFonts w:ascii="Times New Roman" w:hAnsi="Times New Roman" w:cs="Times New Roman"/>
        </w:rPr>
        <w:lastRenderedPageBreak/>
        <w:t xml:space="preserve">sticks out a bit and shows us that Puritan writing cannot be reduced to or encompassed by the plain style. </w:t>
      </w:r>
    </w:p>
    <w:p w14:paraId="4F792A27" w14:textId="141BDE87" w:rsidR="00A450DE" w:rsidRDefault="00A450DE" w:rsidP="00A450DE">
      <w:pPr>
        <w:rPr>
          <w:rFonts w:ascii="Times New Roman" w:hAnsi="Times New Roman" w:cs="Times New Roman"/>
        </w:rPr>
      </w:pPr>
      <w:r>
        <w:rPr>
          <w:rFonts w:ascii="Times New Roman" w:hAnsi="Times New Roman" w:cs="Times New Roman"/>
        </w:rPr>
        <w:tab/>
        <w:t xml:space="preserve">Now, </w:t>
      </w:r>
      <w:r w:rsidR="00953C39">
        <w:rPr>
          <w:rFonts w:ascii="Times New Roman" w:hAnsi="Times New Roman" w:cs="Times New Roman"/>
        </w:rPr>
        <w:t xml:space="preserve">what do you think about the </w:t>
      </w:r>
      <w:r w:rsidR="00953C39">
        <w:rPr>
          <w:rFonts w:ascii="Times New Roman" w:hAnsi="Times New Roman" w:cs="Times New Roman"/>
          <w:i/>
          <w:iCs/>
        </w:rPr>
        <w:t>Magnalia</w:t>
      </w:r>
      <w:r w:rsidR="00953C39">
        <w:rPr>
          <w:rFonts w:ascii="Times New Roman" w:hAnsi="Times New Roman" w:cs="Times New Roman"/>
        </w:rPr>
        <w:t>?</w:t>
      </w:r>
      <w:r>
        <w:rPr>
          <w:rFonts w:ascii="Times New Roman" w:hAnsi="Times New Roman" w:cs="Times New Roman"/>
        </w:rPr>
        <w:t xml:space="preserve"> </w:t>
      </w:r>
      <w:r w:rsidR="00953C39">
        <w:rPr>
          <w:rFonts w:ascii="Times New Roman" w:hAnsi="Times New Roman" w:cs="Times New Roman"/>
        </w:rPr>
        <w:t xml:space="preserve">What intrigues you about it, or what do you wish you knew more about? </w:t>
      </w:r>
      <w:r>
        <w:rPr>
          <w:rFonts w:ascii="Times New Roman" w:hAnsi="Times New Roman" w:cs="Times New Roman"/>
        </w:rPr>
        <w:t xml:space="preserve">What kind of medium is best for </w:t>
      </w:r>
      <w:r w:rsidR="00953C39">
        <w:rPr>
          <w:rFonts w:ascii="Times New Roman" w:hAnsi="Times New Roman" w:cs="Times New Roman"/>
        </w:rPr>
        <w:t>conveying an epic story</w:t>
      </w:r>
      <w:r>
        <w:rPr>
          <w:rFonts w:ascii="Times New Roman" w:hAnsi="Times New Roman" w:cs="Times New Roman"/>
        </w:rPr>
        <w:t>?</w:t>
      </w:r>
      <w:r w:rsidR="00953C39">
        <w:rPr>
          <w:rFonts w:ascii="Times New Roman" w:hAnsi="Times New Roman" w:cs="Times New Roman"/>
        </w:rPr>
        <w:t xml:space="preserve"> How would you narrate the story of early New England?</w:t>
      </w:r>
      <w:r>
        <w:rPr>
          <w:rFonts w:ascii="Times New Roman" w:hAnsi="Times New Roman" w:cs="Times New Roman"/>
        </w:rPr>
        <w:t xml:space="preserve"> </w:t>
      </w:r>
      <w:r w:rsidR="00953C39">
        <w:rPr>
          <w:rFonts w:ascii="Times New Roman" w:hAnsi="Times New Roman" w:cs="Times New Roman"/>
        </w:rPr>
        <w:t xml:space="preserve">I look forward to reading your </w:t>
      </w:r>
      <w:r w:rsidR="00694C70">
        <w:rPr>
          <w:rFonts w:ascii="Times New Roman" w:hAnsi="Times New Roman" w:cs="Times New Roman"/>
        </w:rPr>
        <w:t xml:space="preserve">thoughts and </w:t>
      </w:r>
      <w:r w:rsidR="00953C39">
        <w:rPr>
          <w:rFonts w:ascii="Times New Roman" w:hAnsi="Times New Roman" w:cs="Times New Roman"/>
        </w:rPr>
        <w:t xml:space="preserve">discussions. </w:t>
      </w:r>
      <w:r>
        <w:rPr>
          <w:rFonts w:ascii="Times New Roman" w:hAnsi="Times New Roman" w:cs="Times New Roman"/>
        </w:rPr>
        <w:t>Happy writing</w:t>
      </w:r>
      <w:r w:rsidR="00956943">
        <w:rPr>
          <w:rFonts w:ascii="Times New Roman" w:hAnsi="Times New Roman" w:cs="Times New Roman"/>
        </w:rPr>
        <w:t>!</w:t>
      </w:r>
    </w:p>
    <w:p w14:paraId="1D2A74F5" w14:textId="5320D6B3" w:rsidR="00887271" w:rsidRDefault="00887271" w:rsidP="00A450DE">
      <w:pPr>
        <w:rPr>
          <w:rFonts w:ascii="Times New Roman" w:hAnsi="Times New Roman" w:cs="Times New Roman"/>
        </w:rPr>
      </w:pPr>
    </w:p>
    <w:p w14:paraId="2DD97296" w14:textId="77777777" w:rsidR="00956943" w:rsidRDefault="00956943" w:rsidP="00A450DE">
      <w:pPr>
        <w:rPr>
          <w:rFonts w:ascii="Times New Roman" w:hAnsi="Times New Roman" w:cs="Times New Roman"/>
        </w:rPr>
      </w:pPr>
    </w:p>
    <w:p w14:paraId="504B92F1" w14:textId="5659D610" w:rsidR="00887271" w:rsidRDefault="00887271" w:rsidP="00A450DE">
      <w:pPr>
        <w:rPr>
          <w:rFonts w:ascii="Times New Roman" w:hAnsi="Times New Roman" w:cs="Times New Roman"/>
        </w:rPr>
      </w:pPr>
      <w:r>
        <w:rPr>
          <w:rFonts w:ascii="Times New Roman" w:hAnsi="Times New Roman" w:cs="Times New Roman"/>
        </w:rPr>
        <w:t xml:space="preserve">Discussion question 1: </w:t>
      </w:r>
      <w:r w:rsidR="008A2294">
        <w:rPr>
          <w:rFonts w:ascii="Times New Roman" w:hAnsi="Times New Roman" w:cs="Times New Roman"/>
        </w:rPr>
        <w:t xml:space="preserve">Consider again this passage from </w:t>
      </w:r>
      <w:r w:rsidR="008A2294">
        <w:rPr>
          <w:rFonts w:ascii="Times New Roman" w:hAnsi="Times New Roman" w:cs="Times New Roman"/>
          <w:i/>
          <w:iCs/>
        </w:rPr>
        <w:t>Magnalia</w:t>
      </w:r>
      <w:r w:rsidR="008A2294">
        <w:rPr>
          <w:rFonts w:ascii="Times New Roman" w:hAnsi="Times New Roman" w:cs="Times New Roman"/>
        </w:rPr>
        <w:t xml:space="preserve"> about the doves</w:t>
      </w:r>
      <w:r w:rsidR="006A3353">
        <w:rPr>
          <w:rFonts w:ascii="Times New Roman" w:hAnsi="Times New Roman" w:cs="Times New Roman"/>
        </w:rPr>
        <w:t xml:space="preserve"> (quoted below)</w:t>
      </w:r>
      <w:r w:rsidR="008A2294">
        <w:rPr>
          <w:rFonts w:ascii="Times New Roman" w:hAnsi="Times New Roman" w:cs="Times New Roman"/>
        </w:rPr>
        <w:t>. Why is this a conceit, and more importantly, what do YOU find interesting about this passage? What strikes you and what features of Mather’s language are you interested in?</w:t>
      </w:r>
    </w:p>
    <w:p w14:paraId="4F760080" w14:textId="21274449" w:rsidR="0022273D" w:rsidRPr="0022273D" w:rsidRDefault="0022273D" w:rsidP="00A450DE">
      <w:pPr>
        <w:rPr>
          <w:rFonts w:ascii="Times New Roman" w:hAnsi="Times New Roman" w:cs="Times New Roman"/>
        </w:rPr>
      </w:pPr>
      <w:r>
        <w:rPr>
          <w:rFonts w:ascii="Times New Roman" w:hAnsi="Times New Roman" w:cs="Times New Roman"/>
        </w:rPr>
        <w:t xml:space="preserve">Note: you can find a copy of Mather’s </w:t>
      </w:r>
      <w:r>
        <w:rPr>
          <w:rFonts w:ascii="Times New Roman" w:hAnsi="Times New Roman" w:cs="Times New Roman"/>
          <w:i/>
          <w:iCs/>
        </w:rPr>
        <w:t xml:space="preserve">Magnalia Christi Americana </w:t>
      </w:r>
      <w:r>
        <w:rPr>
          <w:rFonts w:ascii="Times New Roman" w:hAnsi="Times New Roman" w:cs="Times New Roman"/>
        </w:rPr>
        <w:t xml:space="preserve">here: </w:t>
      </w:r>
      <w:r w:rsidRPr="0022273D">
        <w:rPr>
          <w:rFonts w:ascii="Times New Roman" w:hAnsi="Times New Roman" w:cs="Times New Roman"/>
        </w:rPr>
        <w:t>https://archive.org/details/magnaliachristia00math/page/140/mode/1up?view=theater</w:t>
      </w:r>
    </w:p>
    <w:p w14:paraId="6282C24A" w14:textId="77777777" w:rsidR="00BC6E01" w:rsidRDefault="00BC6E01" w:rsidP="00A450DE">
      <w:pPr>
        <w:rPr>
          <w:rFonts w:ascii="Times New Roman" w:hAnsi="Times New Roman" w:cs="Times New Roman"/>
        </w:rPr>
      </w:pPr>
    </w:p>
    <w:p w14:paraId="0F09AF53" w14:textId="4CB0F6FC" w:rsidR="006A3353" w:rsidRPr="008A2294" w:rsidRDefault="006A3353" w:rsidP="00A450DE">
      <w:pPr>
        <w:rPr>
          <w:rFonts w:ascii="Times New Roman" w:hAnsi="Times New Roman" w:cs="Times New Roman"/>
        </w:rPr>
      </w:pPr>
      <w:r>
        <w:rPr>
          <w:rFonts w:ascii="Times New Roman" w:hAnsi="Times New Roman" w:cs="Times New Roman"/>
        </w:rPr>
        <w:t xml:space="preserve">“The Great Basil mentions a Certain Art, of Drawing many Doves, by anointing the Wings of a Few with a Fragrant Ointment, and so sending them abroad that by the Fragrancy of the Ointment they may allure others unto the House, whereof they are themselves the Domesticks. I know not how far it may have any Tendency to draw others unto the Religion hitherto professed and maintained in Harvard-Colledge: But I have here sent forth some of the Doves belonging to that House, with the Ointment of a Good Name upon them. And yet I should not have bestow’d the Ointment of their Embalmed Name, as I have done, if the God of Heaven by first bestowing the Ointment of His Heavenly Grace upon them, had not given them to deserve it…” (Mather </w:t>
      </w:r>
      <w:r w:rsidR="0012015F">
        <w:rPr>
          <w:rFonts w:ascii="Times New Roman" w:hAnsi="Times New Roman" w:cs="Times New Roman"/>
        </w:rPr>
        <w:t xml:space="preserve">Book IV, 140). </w:t>
      </w:r>
    </w:p>
    <w:p w14:paraId="3559ED3D" w14:textId="0A526555" w:rsidR="00887271" w:rsidRDefault="00887271" w:rsidP="00A450DE">
      <w:pPr>
        <w:rPr>
          <w:rFonts w:ascii="Times New Roman" w:hAnsi="Times New Roman" w:cs="Times New Roman"/>
        </w:rPr>
      </w:pPr>
    </w:p>
    <w:p w14:paraId="16061F1C" w14:textId="0C349A84" w:rsidR="00887271" w:rsidRPr="00002330" w:rsidRDefault="00887271" w:rsidP="00A450DE">
      <w:pPr>
        <w:rPr>
          <w:rFonts w:ascii="Times New Roman" w:hAnsi="Times New Roman" w:cs="Times New Roman"/>
        </w:rPr>
      </w:pPr>
      <w:r>
        <w:rPr>
          <w:rFonts w:ascii="Times New Roman" w:hAnsi="Times New Roman" w:cs="Times New Roman"/>
        </w:rPr>
        <w:t xml:space="preserve">Discussion question 2: </w:t>
      </w:r>
      <w:r w:rsidR="00002330">
        <w:rPr>
          <w:rFonts w:ascii="Times New Roman" w:hAnsi="Times New Roman" w:cs="Times New Roman"/>
        </w:rPr>
        <w:t xml:space="preserve">How is the </w:t>
      </w:r>
      <w:r w:rsidR="00002330">
        <w:rPr>
          <w:rFonts w:ascii="Times New Roman" w:hAnsi="Times New Roman" w:cs="Times New Roman"/>
          <w:i/>
          <w:iCs/>
        </w:rPr>
        <w:t xml:space="preserve">Magnalia </w:t>
      </w:r>
      <w:r w:rsidR="00002330">
        <w:rPr>
          <w:rFonts w:ascii="Times New Roman" w:hAnsi="Times New Roman" w:cs="Times New Roman"/>
        </w:rPr>
        <w:t xml:space="preserve">different from other Puritan texts? (you could compare it with the </w:t>
      </w:r>
      <w:r w:rsidR="00002330">
        <w:rPr>
          <w:rFonts w:ascii="Times New Roman" w:hAnsi="Times New Roman" w:cs="Times New Roman"/>
          <w:i/>
          <w:iCs/>
        </w:rPr>
        <w:t xml:space="preserve">Bay Psalm Book, </w:t>
      </w:r>
      <w:r w:rsidR="00002330">
        <w:rPr>
          <w:rFonts w:ascii="Times New Roman" w:hAnsi="Times New Roman" w:cs="Times New Roman"/>
        </w:rPr>
        <w:t xml:space="preserve">a sermon, or any other text you know about, or just </w:t>
      </w:r>
      <w:r w:rsidR="0022273D">
        <w:rPr>
          <w:rFonts w:ascii="Times New Roman" w:hAnsi="Times New Roman" w:cs="Times New Roman"/>
        </w:rPr>
        <w:t xml:space="preserve">base our answer on </w:t>
      </w:r>
      <w:r w:rsidR="00002330">
        <w:rPr>
          <w:rFonts w:ascii="Times New Roman" w:hAnsi="Times New Roman" w:cs="Times New Roman"/>
        </w:rPr>
        <w:t xml:space="preserve">the material from the lecture). And, speculate or reason about WHY you think it is different. Why would Cotton Mather want to write in this way? </w:t>
      </w:r>
    </w:p>
    <w:p w14:paraId="56975D3F" w14:textId="77777777" w:rsidR="00887271" w:rsidRPr="005238A5" w:rsidRDefault="00887271" w:rsidP="00A450DE">
      <w:pPr>
        <w:rPr>
          <w:rFonts w:ascii="Times New Roman" w:hAnsi="Times New Roman" w:cs="Times New Roman"/>
        </w:rPr>
      </w:pPr>
    </w:p>
    <w:p w14:paraId="464DBA27" w14:textId="35FE2985" w:rsidR="00C16B69" w:rsidRPr="00101811" w:rsidRDefault="00C16B69" w:rsidP="00237E92">
      <w:pPr>
        <w:rPr>
          <w:rFonts w:ascii="Times New Roman" w:hAnsi="Times New Roman" w:cs="Times New Roman"/>
        </w:rPr>
      </w:pPr>
    </w:p>
    <w:p w14:paraId="40D5EF03" w14:textId="77777777" w:rsidR="00E977B1" w:rsidRPr="00A93D98" w:rsidRDefault="00E977B1" w:rsidP="00E977B1">
      <w:pPr>
        <w:rPr>
          <w:rFonts w:ascii="Times New Roman" w:hAnsi="Times New Roman" w:cs="Times New Roman"/>
        </w:rPr>
      </w:pPr>
    </w:p>
    <w:p w14:paraId="60E782C4" w14:textId="77777777" w:rsidR="0056333C" w:rsidRDefault="0056333C">
      <w:pPr>
        <w:rPr>
          <w:rFonts w:ascii="Times New Roman" w:hAnsi="Times New Roman" w:cs="Times New Roman"/>
        </w:rPr>
      </w:pPr>
      <w:r>
        <w:rPr>
          <w:rFonts w:ascii="Times New Roman" w:hAnsi="Times New Roman" w:cs="Times New Roman"/>
        </w:rPr>
        <w:br w:type="page"/>
      </w:r>
    </w:p>
    <w:p w14:paraId="6A3F2BEA" w14:textId="591879A4" w:rsidR="00E977B1" w:rsidRDefault="0012015F" w:rsidP="00E977B1">
      <w:pPr>
        <w:rPr>
          <w:rFonts w:ascii="Times New Roman" w:hAnsi="Times New Roman" w:cs="Times New Roman"/>
        </w:rPr>
      </w:pPr>
      <w:r>
        <w:rPr>
          <w:rFonts w:ascii="Times New Roman" w:hAnsi="Times New Roman" w:cs="Times New Roman"/>
        </w:rPr>
        <w:lastRenderedPageBreak/>
        <w:t>Additional Reading</w:t>
      </w:r>
      <w:r w:rsidR="00956943">
        <w:rPr>
          <w:rFonts w:ascii="Times New Roman" w:hAnsi="Times New Roman" w:cs="Times New Roman"/>
        </w:rPr>
        <w:t xml:space="preserve"> and Works Cited</w:t>
      </w:r>
    </w:p>
    <w:p w14:paraId="4A3C3FDE" w14:textId="59ECDB07" w:rsidR="00A93D98" w:rsidRDefault="00A93D98" w:rsidP="00E977B1">
      <w:pPr>
        <w:rPr>
          <w:rFonts w:ascii="Times New Roman" w:hAnsi="Times New Roman" w:cs="Times New Roman"/>
        </w:rPr>
      </w:pPr>
    </w:p>
    <w:p w14:paraId="6E9B8484" w14:textId="556AF473" w:rsidR="006261A5" w:rsidRPr="006261A5" w:rsidRDefault="006261A5" w:rsidP="0012015F">
      <w:pPr>
        <w:ind w:left="720" w:hanging="720"/>
        <w:rPr>
          <w:rFonts w:ascii="Times New Roman" w:eastAsia="Times New Roman" w:hAnsi="Times New Roman" w:cs="Times New Roman"/>
        </w:rPr>
      </w:pPr>
      <w:r w:rsidRPr="006261A5">
        <w:rPr>
          <w:rFonts w:ascii="Times New Roman" w:eastAsia="Times New Roman" w:hAnsi="Times New Roman" w:cs="Times New Roman"/>
        </w:rPr>
        <w:t xml:space="preserve">Auger, Peter. “C.” </w:t>
      </w:r>
      <w:r w:rsidRPr="006261A5">
        <w:rPr>
          <w:rFonts w:ascii="Times New Roman" w:eastAsia="Times New Roman" w:hAnsi="Times New Roman" w:cs="Times New Roman"/>
          <w:i/>
          <w:iCs/>
        </w:rPr>
        <w:t>The Anthem Dictionary of Literary Terms and Theory</w:t>
      </w:r>
      <w:r w:rsidRPr="006261A5">
        <w:rPr>
          <w:rFonts w:ascii="Times New Roman" w:eastAsia="Times New Roman" w:hAnsi="Times New Roman" w:cs="Times New Roman"/>
        </w:rPr>
        <w:t xml:space="preserve">, Anthem Press, 2010, pp. 39–70. </w:t>
      </w:r>
      <w:r w:rsidRPr="006261A5">
        <w:rPr>
          <w:rFonts w:ascii="Times New Roman" w:eastAsia="Times New Roman" w:hAnsi="Times New Roman" w:cs="Times New Roman"/>
          <w:i/>
          <w:iCs/>
        </w:rPr>
        <w:t>JSTOR</w:t>
      </w:r>
      <w:r w:rsidRPr="006261A5">
        <w:rPr>
          <w:rFonts w:ascii="Times New Roman" w:eastAsia="Times New Roman" w:hAnsi="Times New Roman" w:cs="Times New Roman"/>
        </w:rPr>
        <w:t>, http://www.jstor.org/stable/j.ctt1gxp9wh.7. Accessed 3 May 2023.</w:t>
      </w:r>
    </w:p>
    <w:p w14:paraId="608B4542" w14:textId="77777777" w:rsidR="006261A5" w:rsidRPr="00A93D98" w:rsidRDefault="006261A5" w:rsidP="0012015F">
      <w:pPr>
        <w:ind w:left="720" w:hanging="720"/>
        <w:rPr>
          <w:rFonts w:ascii="Times New Roman" w:hAnsi="Times New Roman" w:cs="Times New Roman"/>
        </w:rPr>
      </w:pPr>
    </w:p>
    <w:p w14:paraId="7E17549B" w14:textId="1EBFD46E" w:rsidR="00EE4B90" w:rsidRPr="00A93D98" w:rsidRDefault="00EE4B90" w:rsidP="0012015F">
      <w:pPr>
        <w:ind w:left="720" w:hanging="720"/>
        <w:rPr>
          <w:rFonts w:ascii="Times New Roman" w:hAnsi="Times New Roman" w:cs="Times New Roman"/>
        </w:rPr>
      </w:pPr>
      <w:r w:rsidRPr="00A93D98">
        <w:rPr>
          <w:rFonts w:ascii="Times New Roman" w:hAnsi="Times New Roman" w:cs="Times New Roman"/>
        </w:rPr>
        <w:t xml:space="preserve">Baldick, Chris. "epic." </w:t>
      </w:r>
      <w:r w:rsidRPr="00CD0667">
        <w:rPr>
          <w:rFonts w:ascii="Times New Roman" w:hAnsi="Times New Roman" w:cs="Times New Roman"/>
          <w:i/>
          <w:iCs/>
        </w:rPr>
        <w:t>The Oxford Dictionary of Literary Terms</w:t>
      </w:r>
      <w:r w:rsidR="00CD0667">
        <w:rPr>
          <w:rFonts w:ascii="Times New Roman" w:hAnsi="Times New Roman" w:cs="Times New Roman"/>
        </w:rPr>
        <w:t>,</w:t>
      </w:r>
      <w:r w:rsidRPr="00A93D98">
        <w:rPr>
          <w:rFonts w:ascii="Times New Roman" w:hAnsi="Times New Roman" w:cs="Times New Roman"/>
        </w:rPr>
        <w:t xml:space="preserve"> Oxford University Press,</w:t>
      </w:r>
      <w:r w:rsidR="00CD0667">
        <w:rPr>
          <w:rFonts w:ascii="Times New Roman" w:hAnsi="Times New Roman" w:cs="Times New Roman"/>
        </w:rPr>
        <w:t xml:space="preserve"> 2008.</w:t>
      </w:r>
      <w:r w:rsidRPr="00A93D98">
        <w:rPr>
          <w:rFonts w:ascii="Times New Roman" w:hAnsi="Times New Roman" w:cs="Times New Roman"/>
        </w:rPr>
        <w:t xml:space="preserve"> </w:t>
      </w:r>
      <w:hyperlink r:id="rId7" w:history="1">
        <w:r w:rsidR="00CD0667" w:rsidRPr="00947640">
          <w:rPr>
            <w:rStyle w:val="Hyperlink"/>
            <w:rFonts w:ascii="Times New Roman" w:hAnsi="Times New Roman" w:cs="Times New Roman"/>
          </w:rPr>
          <w:t>https://www.oxfordreference.com/view/10.1093/acref/9780199208272.001.0001/acref-9780199208272-e-390</w:t>
        </w:r>
      </w:hyperlink>
      <w:r w:rsidR="00CD0667">
        <w:rPr>
          <w:rFonts w:ascii="Times New Roman" w:hAnsi="Times New Roman" w:cs="Times New Roman"/>
        </w:rPr>
        <w:t xml:space="preserve"> .</w:t>
      </w:r>
    </w:p>
    <w:p w14:paraId="6015C7A7" w14:textId="77777777" w:rsidR="00EE4B90" w:rsidRPr="00A93D98" w:rsidRDefault="00EE4B90" w:rsidP="0012015F">
      <w:pPr>
        <w:ind w:left="720" w:hanging="720"/>
        <w:rPr>
          <w:rFonts w:ascii="Times New Roman" w:hAnsi="Times New Roman" w:cs="Times New Roman"/>
        </w:rPr>
      </w:pPr>
    </w:p>
    <w:p w14:paraId="3E99298F" w14:textId="77777777" w:rsidR="00EE4B90" w:rsidRPr="00A93D98" w:rsidRDefault="00EE4B90" w:rsidP="0012015F">
      <w:pPr>
        <w:ind w:left="720" w:hanging="720"/>
        <w:rPr>
          <w:rFonts w:ascii="Times New Roman" w:hAnsi="Times New Roman" w:cs="Times New Roman"/>
        </w:rPr>
      </w:pPr>
      <w:r w:rsidRPr="00A93D98">
        <w:rPr>
          <w:rFonts w:ascii="Times New Roman" w:hAnsi="Times New Roman" w:cs="Times New Roman"/>
        </w:rPr>
        <w:t xml:space="preserve">Bercovitch, Sacvan. “New England Epic: Cotton Mather’s ‘Magnalia Christi.’” </w:t>
      </w:r>
      <w:r w:rsidRPr="00540076">
        <w:rPr>
          <w:rFonts w:ascii="Times New Roman" w:hAnsi="Times New Roman" w:cs="Times New Roman"/>
          <w:i/>
          <w:iCs/>
        </w:rPr>
        <w:t>ELH</w:t>
      </w:r>
      <w:r w:rsidRPr="00A93D98">
        <w:rPr>
          <w:rFonts w:ascii="Times New Roman" w:hAnsi="Times New Roman" w:cs="Times New Roman"/>
        </w:rPr>
        <w:t>, 1966, p. 337–350.</w:t>
      </w:r>
    </w:p>
    <w:p w14:paraId="37E194C0" w14:textId="77777777" w:rsidR="009232A2" w:rsidRPr="009232A2" w:rsidRDefault="009232A2" w:rsidP="0012015F">
      <w:pPr>
        <w:ind w:left="720" w:hanging="720"/>
        <w:rPr>
          <w:rFonts w:ascii="Times New Roman" w:hAnsi="Times New Roman" w:cs="Times New Roman"/>
        </w:rPr>
      </w:pPr>
    </w:p>
    <w:p w14:paraId="5600F72D" w14:textId="1C919EC2" w:rsidR="00EE4B90" w:rsidRDefault="009232A2" w:rsidP="0012015F">
      <w:pPr>
        <w:ind w:left="720" w:hanging="720"/>
        <w:rPr>
          <w:rFonts w:ascii="Times New Roman" w:hAnsi="Times New Roman" w:cs="Times New Roman"/>
        </w:rPr>
      </w:pPr>
      <w:r>
        <w:rPr>
          <w:rFonts w:ascii="Times New Roman" w:hAnsi="Times New Roman" w:cs="Times New Roman"/>
        </w:rPr>
        <w:t>Dicuirci, Lindsay</w:t>
      </w:r>
      <w:r w:rsidRPr="009232A2">
        <w:rPr>
          <w:rFonts w:ascii="Times New Roman" w:hAnsi="Times New Roman" w:cs="Times New Roman"/>
        </w:rPr>
        <w:t xml:space="preserve">. “Reviving Puritan History: Evangelicalism, Antiquarianism, and Mather’s Magnalia in Antebellum America.” </w:t>
      </w:r>
      <w:r w:rsidRPr="009232A2">
        <w:rPr>
          <w:rFonts w:ascii="Times New Roman" w:hAnsi="Times New Roman" w:cs="Times New Roman"/>
          <w:i/>
          <w:iCs/>
        </w:rPr>
        <w:t>Early American Literature</w:t>
      </w:r>
      <w:r w:rsidRPr="009232A2">
        <w:rPr>
          <w:rFonts w:ascii="Times New Roman" w:hAnsi="Times New Roman" w:cs="Times New Roman"/>
        </w:rPr>
        <w:t xml:space="preserve">, vol. 45, no. 3, 2010, pp. 565–92, </w:t>
      </w:r>
      <w:hyperlink r:id="rId8" w:history="1">
        <w:r w:rsidRPr="007A0771">
          <w:rPr>
            <w:rStyle w:val="Hyperlink"/>
            <w:rFonts w:ascii="Times New Roman" w:hAnsi="Times New Roman" w:cs="Times New Roman"/>
          </w:rPr>
          <w:t>https://doi.org/10.1353/eal.2010.0027</w:t>
        </w:r>
      </w:hyperlink>
      <w:r w:rsidRPr="009232A2">
        <w:rPr>
          <w:rFonts w:ascii="Times New Roman" w:hAnsi="Times New Roman" w:cs="Times New Roman"/>
        </w:rPr>
        <w:t>.</w:t>
      </w:r>
    </w:p>
    <w:p w14:paraId="0355EB89" w14:textId="77777777" w:rsidR="009232A2" w:rsidRPr="00A93D98" w:rsidRDefault="009232A2" w:rsidP="0012015F">
      <w:pPr>
        <w:ind w:left="720" w:hanging="720"/>
        <w:rPr>
          <w:rFonts w:ascii="Times New Roman" w:hAnsi="Times New Roman" w:cs="Times New Roman"/>
        </w:rPr>
      </w:pPr>
    </w:p>
    <w:p w14:paraId="0AC451B4" w14:textId="6B08E9B0" w:rsidR="00E977B1" w:rsidRDefault="00EE4B90" w:rsidP="0012015F">
      <w:pPr>
        <w:ind w:left="720" w:hanging="720"/>
        <w:rPr>
          <w:rFonts w:ascii="Times New Roman" w:hAnsi="Times New Roman" w:cs="Times New Roman"/>
        </w:rPr>
      </w:pPr>
      <w:r w:rsidRPr="00A93D98">
        <w:rPr>
          <w:rFonts w:ascii="Times New Roman" w:hAnsi="Times New Roman" w:cs="Times New Roman"/>
        </w:rPr>
        <w:t>Luxon, Thomas H., ed. </w:t>
      </w:r>
      <w:r w:rsidRPr="00A93D98">
        <w:rPr>
          <w:rFonts w:ascii="Times New Roman" w:hAnsi="Times New Roman" w:cs="Times New Roman"/>
          <w:i/>
          <w:iCs/>
        </w:rPr>
        <w:t>The John Milton Reading Room</w:t>
      </w:r>
      <w:r w:rsidR="009232A2">
        <w:rPr>
          <w:rFonts w:ascii="Times New Roman" w:hAnsi="Times New Roman" w:cs="Times New Roman"/>
        </w:rPr>
        <w:t xml:space="preserve">. Dartmouth College, </w:t>
      </w:r>
      <w:hyperlink r:id="rId9" w:history="1">
        <w:r w:rsidR="009232A2" w:rsidRPr="007A0771">
          <w:rPr>
            <w:rStyle w:val="Hyperlink"/>
            <w:rFonts w:ascii="Times New Roman" w:hAnsi="Times New Roman" w:cs="Times New Roman"/>
          </w:rPr>
          <w:t>https://milton.host.dartmouth.edu/reading_room/contents/text.shtml</w:t>
        </w:r>
      </w:hyperlink>
      <w:r w:rsidR="009232A2">
        <w:rPr>
          <w:rFonts w:ascii="Times New Roman" w:hAnsi="Times New Roman" w:cs="Times New Roman"/>
        </w:rPr>
        <w:t xml:space="preserve">. Accessed 2 May 2023. </w:t>
      </w:r>
    </w:p>
    <w:p w14:paraId="5AB25313" w14:textId="0629EA74" w:rsidR="00CA682E" w:rsidRDefault="00CA682E" w:rsidP="0012015F">
      <w:pPr>
        <w:ind w:left="720" w:hanging="720"/>
        <w:rPr>
          <w:rFonts w:ascii="Times New Roman" w:hAnsi="Times New Roman" w:cs="Times New Roman"/>
        </w:rPr>
      </w:pPr>
    </w:p>
    <w:p w14:paraId="712CFE5A" w14:textId="0F4AF8D3" w:rsidR="00A93D98" w:rsidRDefault="00CA682E" w:rsidP="0012015F">
      <w:pPr>
        <w:ind w:left="720" w:hanging="720"/>
        <w:rPr>
          <w:rFonts w:ascii="Times New Roman" w:hAnsi="Times New Roman" w:cs="Times New Roman"/>
        </w:rPr>
      </w:pPr>
      <w:r>
        <w:rPr>
          <w:rFonts w:ascii="Times New Roman" w:hAnsi="Times New Roman" w:cs="Times New Roman"/>
        </w:rPr>
        <w:t xml:space="preserve">Mather, Cotton. </w:t>
      </w:r>
      <w:r>
        <w:rPr>
          <w:rFonts w:ascii="Times New Roman" w:hAnsi="Times New Roman" w:cs="Times New Roman"/>
          <w:i/>
          <w:iCs/>
        </w:rPr>
        <w:t>Magnalia Christi Americana.</w:t>
      </w:r>
      <w:r w:rsidRPr="00CA682E">
        <w:rPr>
          <w:rFonts w:ascii="Times New Roman" w:hAnsi="Times New Roman" w:cs="Times New Roman"/>
        </w:rPr>
        <w:t xml:space="preserve"> London: Printed for Thomas Parkhurst, at the Bible and three crowns in Cheapside</w:t>
      </w:r>
      <w:r>
        <w:rPr>
          <w:rFonts w:ascii="Times New Roman" w:hAnsi="Times New Roman" w:cs="Times New Roman"/>
        </w:rPr>
        <w:t>, 1702,</w:t>
      </w:r>
      <w:r w:rsidR="00CD0667">
        <w:rPr>
          <w:rFonts w:ascii="Times New Roman" w:hAnsi="Times New Roman" w:cs="Times New Roman"/>
        </w:rPr>
        <w:t xml:space="preserve"> </w:t>
      </w:r>
      <w:r w:rsidR="00CD0667">
        <w:rPr>
          <w:rFonts w:ascii="Times New Roman" w:hAnsi="Times New Roman" w:cs="Times New Roman"/>
          <w:i/>
          <w:iCs/>
        </w:rPr>
        <w:t xml:space="preserve">Archive.org, </w:t>
      </w:r>
      <w:r>
        <w:rPr>
          <w:rFonts w:ascii="Times New Roman" w:hAnsi="Times New Roman" w:cs="Times New Roman"/>
        </w:rPr>
        <w:t xml:space="preserve"> </w:t>
      </w:r>
      <w:hyperlink r:id="rId10" w:history="1">
        <w:r w:rsidRPr="007A0771">
          <w:rPr>
            <w:rStyle w:val="Hyperlink"/>
            <w:rFonts w:ascii="Times New Roman" w:hAnsi="Times New Roman" w:cs="Times New Roman"/>
          </w:rPr>
          <w:t>https://archive.org/details/magnaliachristia00math/page/n87/mode/1up</w:t>
        </w:r>
      </w:hyperlink>
      <w:r>
        <w:rPr>
          <w:rFonts w:ascii="Times New Roman" w:hAnsi="Times New Roman" w:cs="Times New Roman"/>
        </w:rPr>
        <w:t xml:space="preserve">. </w:t>
      </w:r>
    </w:p>
    <w:p w14:paraId="080FA9D6" w14:textId="77777777" w:rsidR="009232A2" w:rsidRDefault="009232A2" w:rsidP="0012015F">
      <w:pPr>
        <w:ind w:left="720" w:hanging="720"/>
        <w:rPr>
          <w:rFonts w:ascii="Times New Roman" w:hAnsi="Times New Roman" w:cs="Times New Roman"/>
        </w:rPr>
      </w:pPr>
    </w:p>
    <w:p w14:paraId="43678F77" w14:textId="280760EB" w:rsidR="00CA682E" w:rsidRDefault="00AA66CB" w:rsidP="0012015F">
      <w:pPr>
        <w:ind w:left="720" w:hanging="720"/>
        <w:rPr>
          <w:rFonts w:ascii="Times New Roman" w:hAnsi="Times New Roman" w:cs="Times New Roman"/>
        </w:rPr>
      </w:pPr>
      <w:r>
        <w:rPr>
          <w:rFonts w:ascii="Times New Roman" w:hAnsi="Times New Roman" w:cs="Times New Roman"/>
        </w:rPr>
        <w:t xml:space="preserve">Miller, Perry. </w:t>
      </w:r>
      <w:r w:rsidR="009232A2">
        <w:rPr>
          <w:rFonts w:ascii="Times New Roman" w:hAnsi="Times New Roman" w:cs="Times New Roman"/>
          <w:i/>
          <w:iCs/>
        </w:rPr>
        <w:t xml:space="preserve">The New England Mind: The Seventeenth-Century. </w:t>
      </w:r>
      <w:r w:rsidR="009232A2">
        <w:rPr>
          <w:rFonts w:ascii="Times New Roman" w:hAnsi="Times New Roman" w:cs="Times New Roman"/>
        </w:rPr>
        <w:t>Harvard U</w:t>
      </w:r>
      <w:r w:rsidR="00540076">
        <w:rPr>
          <w:rFonts w:ascii="Times New Roman" w:hAnsi="Times New Roman" w:cs="Times New Roman"/>
        </w:rPr>
        <w:t xml:space="preserve">niversity </w:t>
      </w:r>
      <w:r w:rsidR="009232A2">
        <w:rPr>
          <w:rFonts w:ascii="Times New Roman" w:hAnsi="Times New Roman" w:cs="Times New Roman"/>
        </w:rPr>
        <w:t>P</w:t>
      </w:r>
      <w:r w:rsidR="00540076">
        <w:rPr>
          <w:rFonts w:ascii="Times New Roman" w:hAnsi="Times New Roman" w:cs="Times New Roman"/>
        </w:rPr>
        <w:t>ress</w:t>
      </w:r>
      <w:r w:rsidR="009232A2">
        <w:rPr>
          <w:rFonts w:ascii="Times New Roman" w:hAnsi="Times New Roman" w:cs="Times New Roman"/>
        </w:rPr>
        <w:t>, 1954.</w:t>
      </w:r>
    </w:p>
    <w:p w14:paraId="3E1DF09C" w14:textId="1DA47753" w:rsidR="006A3353" w:rsidRDefault="006A3353" w:rsidP="0012015F">
      <w:pPr>
        <w:ind w:left="720" w:hanging="720"/>
        <w:rPr>
          <w:rFonts w:ascii="Times New Roman" w:hAnsi="Times New Roman" w:cs="Times New Roman"/>
        </w:rPr>
      </w:pPr>
    </w:p>
    <w:p w14:paraId="49827F26" w14:textId="0DD8422D" w:rsidR="006A3353" w:rsidRPr="00F11F03" w:rsidRDefault="00F11F03" w:rsidP="0012015F">
      <w:pPr>
        <w:ind w:left="720" w:hanging="720"/>
        <w:rPr>
          <w:rFonts w:ascii="Times New Roman" w:hAnsi="Times New Roman" w:cs="Times New Roman"/>
          <w:i/>
          <w:iCs/>
        </w:rPr>
      </w:pPr>
      <w:r>
        <w:rPr>
          <w:rFonts w:ascii="Times New Roman" w:hAnsi="Times New Roman" w:cs="Times New Roman"/>
        </w:rPr>
        <w:t xml:space="preserve">Milton, John. </w:t>
      </w:r>
      <w:r>
        <w:rPr>
          <w:rFonts w:ascii="Times New Roman" w:hAnsi="Times New Roman" w:cs="Times New Roman"/>
          <w:i/>
          <w:iCs/>
        </w:rPr>
        <w:t xml:space="preserve">The Major Works, </w:t>
      </w:r>
      <w:r>
        <w:rPr>
          <w:rFonts w:ascii="Times New Roman" w:hAnsi="Times New Roman" w:cs="Times New Roman"/>
        </w:rPr>
        <w:t>edited by Stephen Orgel and Jonathan Goldberg. Oxford University Press, 1991.</w:t>
      </w:r>
    </w:p>
    <w:p w14:paraId="76E856E5" w14:textId="77777777" w:rsidR="006A3353" w:rsidRPr="00A93D98" w:rsidRDefault="006A3353" w:rsidP="0012015F">
      <w:pPr>
        <w:ind w:left="720" w:hanging="720"/>
        <w:rPr>
          <w:rFonts w:ascii="Times New Roman" w:hAnsi="Times New Roman" w:cs="Times New Roman"/>
        </w:rPr>
      </w:pPr>
    </w:p>
    <w:p w14:paraId="4B04F7A7" w14:textId="77777777" w:rsidR="00A93D98" w:rsidRPr="00BC2B1F" w:rsidRDefault="00A93D98" w:rsidP="0012015F">
      <w:pPr>
        <w:ind w:left="720" w:hanging="720"/>
        <w:rPr>
          <w:rFonts w:ascii="Times New Roman" w:eastAsia="Times New Roman" w:hAnsi="Times New Roman" w:cs="Times New Roman"/>
        </w:rPr>
      </w:pPr>
      <w:r w:rsidRPr="00A93D98">
        <w:rPr>
          <w:rFonts w:ascii="Times New Roman" w:eastAsia="Times New Roman" w:hAnsi="Times New Roman" w:cs="Times New Roman"/>
        </w:rPr>
        <w:t xml:space="preserve">Olivetti, Enrico. </w:t>
      </w:r>
      <w:r w:rsidRPr="00A93D98">
        <w:rPr>
          <w:rFonts w:ascii="Times New Roman" w:eastAsia="Times New Roman" w:hAnsi="Times New Roman" w:cs="Times New Roman"/>
          <w:i/>
          <w:iCs/>
        </w:rPr>
        <w:t xml:space="preserve">Online Latin Dictionary. </w:t>
      </w:r>
      <w:r w:rsidRPr="00A93D98">
        <w:rPr>
          <w:rFonts w:ascii="Times New Roman" w:eastAsia="Times New Roman" w:hAnsi="Times New Roman" w:cs="Times New Roman"/>
        </w:rPr>
        <w:t xml:space="preserve">Olivetti Media Communication, </w:t>
      </w:r>
      <w:hyperlink r:id="rId11" w:history="1">
        <w:r w:rsidRPr="00A93D98">
          <w:rPr>
            <w:rStyle w:val="Hyperlink"/>
            <w:rFonts w:ascii="Times New Roman" w:eastAsia="Times New Roman" w:hAnsi="Times New Roman" w:cs="Times New Roman"/>
          </w:rPr>
          <w:t>https://online-latin-dictionary.com</w:t>
        </w:r>
      </w:hyperlink>
      <w:r w:rsidRPr="00A93D98">
        <w:rPr>
          <w:rFonts w:ascii="Times New Roman" w:eastAsia="Times New Roman" w:hAnsi="Times New Roman" w:cs="Times New Roman"/>
        </w:rPr>
        <w:t>.</w:t>
      </w:r>
    </w:p>
    <w:p w14:paraId="28E7467B" w14:textId="4B87A0DE" w:rsidR="00EE4B90" w:rsidRPr="00A93D98" w:rsidRDefault="00EE4B90" w:rsidP="0012015F">
      <w:pPr>
        <w:ind w:left="720" w:hanging="720"/>
        <w:rPr>
          <w:rFonts w:ascii="Times New Roman" w:hAnsi="Times New Roman" w:cs="Times New Roman"/>
        </w:rPr>
      </w:pPr>
    </w:p>
    <w:p w14:paraId="287F28A1" w14:textId="475EF8F0" w:rsidR="00E977B1" w:rsidRPr="00A93D98" w:rsidRDefault="00EE4B90" w:rsidP="0012015F">
      <w:pPr>
        <w:ind w:left="720" w:hanging="720"/>
        <w:rPr>
          <w:rFonts w:ascii="Times New Roman" w:hAnsi="Times New Roman" w:cs="Times New Roman"/>
        </w:rPr>
      </w:pPr>
      <w:r w:rsidRPr="00A93D98">
        <w:rPr>
          <w:rFonts w:ascii="Times New Roman" w:hAnsi="Times New Roman" w:cs="Times New Roman"/>
        </w:rPr>
        <w:t xml:space="preserve">Parry, David. “Milton’s Religious Context.” </w:t>
      </w:r>
      <w:r w:rsidRPr="00A93D98">
        <w:rPr>
          <w:rFonts w:ascii="Times New Roman" w:hAnsi="Times New Roman" w:cs="Times New Roman"/>
          <w:i/>
          <w:iCs/>
        </w:rPr>
        <w:t xml:space="preserve">Darkness Visible: A Resource for Studying Milton’s Paradise Lost. </w:t>
      </w:r>
      <w:r w:rsidRPr="00A93D98">
        <w:rPr>
          <w:rFonts w:ascii="Times New Roman" w:hAnsi="Times New Roman" w:cs="Times New Roman"/>
        </w:rPr>
        <w:t xml:space="preserve">Christ’s College Cambridge University, </w:t>
      </w:r>
      <w:hyperlink r:id="rId12" w:history="1">
        <w:r w:rsidRPr="00A93D98">
          <w:rPr>
            <w:rStyle w:val="Hyperlink"/>
            <w:rFonts w:ascii="Times New Roman" w:hAnsi="Times New Roman" w:cs="Times New Roman"/>
          </w:rPr>
          <w:t>https://darknessvisible.christs.cam.ac.uk/religion.html</w:t>
        </w:r>
      </w:hyperlink>
      <w:r w:rsidR="00E977B1" w:rsidRPr="00A93D98">
        <w:rPr>
          <w:rFonts w:ascii="Times New Roman" w:hAnsi="Times New Roman" w:cs="Times New Roman"/>
        </w:rPr>
        <w:t xml:space="preserve"> </w:t>
      </w:r>
      <w:r w:rsidRPr="00A93D98">
        <w:rPr>
          <w:rFonts w:ascii="Times New Roman" w:hAnsi="Times New Roman" w:cs="Times New Roman"/>
        </w:rPr>
        <w:t>.</w:t>
      </w:r>
    </w:p>
    <w:p w14:paraId="31467D59" w14:textId="77777777" w:rsidR="00E977B1" w:rsidRPr="00A93D98" w:rsidRDefault="00E977B1" w:rsidP="0012015F">
      <w:pPr>
        <w:ind w:left="720" w:hanging="720"/>
        <w:rPr>
          <w:rFonts w:ascii="Times New Roman" w:hAnsi="Times New Roman" w:cs="Times New Roman"/>
        </w:rPr>
      </w:pPr>
    </w:p>
    <w:p w14:paraId="224891DF" w14:textId="409FD701" w:rsidR="00E977B1" w:rsidRDefault="00E977B1" w:rsidP="0012015F">
      <w:pPr>
        <w:ind w:left="720" w:hanging="720"/>
        <w:rPr>
          <w:rFonts w:ascii="Times New Roman" w:eastAsia="Times New Roman" w:hAnsi="Times New Roman" w:cs="Times New Roman"/>
        </w:rPr>
      </w:pPr>
      <w:r w:rsidRPr="00BC2B1F">
        <w:rPr>
          <w:rFonts w:ascii="Times New Roman" w:eastAsia="Times New Roman" w:hAnsi="Times New Roman" w:cs="Times New Roman"/>
        </w:rPr>
        <w:t xml:space="preserve">Stievermann, Jan. “Writing ‘To Conquer All Things’: Cotton Mather’s ‘Magnalia Christi Americana’ and the Quandary of ‘Copia.’” </w:t>
      </w:r>
      <w:r w:rsidRPr="00BC2B1F">
        <w:rPr>
          <w:rFonts w:ascii="Times New Roman" w:eastAsia="Times New Roman" w:hAnsi="Times New Roman" w:cs="Times New Roman"/>
          <w:i/>
          <w:iCs/>
        </w:rPr>
        <w:t>Early American Literature</w:t>
      </w:r>
      <w:r w:rsidRPr="00BC2B1F">
        <w:rPr>
          <w:rFonts w:ascii="Times New Roman" w:eastAsia="Times New Roman" w:hAnsi="Times New Roman" w:cs="Times New Roman"/>
        </w:rPr>
        <w:t xml:space="preserve">, vol. 39, no. 2, 2004, pp. 263–97. </w:t>
      </w:r>
      <w:r w:rsidRPr="00BC2B1F">
        <w:rPr>
          <w:rFonts w:ascii="Times New Roman" w:eastAsia="Times New Roman" w:hAnsi="Times New Roman" w:cs="Times New Roman"/>
          <w:i/>
          <w:iCs/>
        </w:rPr>
        <w:t>JSTOR</w:t>
      </w:r>
      <w:r w:rsidRPr="00BC2B1F">
        <w:rPr>
          <w:rFonts w:ascii="Times New Roman" w:eastAsia="Times New Roman" w:hAnsi="Times New Roman" w:cs="Times New Roman"/>
        </w:rPr>
        <w:t xml:space="preserve">, </w:t>
      </w:r>
      <w:hyperlink r:id="rId13" w:history="1">
        <w:r w:rsidR="00045302" w:rsidRPr="00BC2B1F">
          <w:rPr>
            <w:rStyle w:val="Hyperlink"/>
            <w:rFonts w:ascii="Times New Roman" w:eastAsia="Times New Roman" w:hAnsi="Times New Roman" w:cs="Times New Roman"/>
          </w:rPr>
          <w:t>http://www.jstor.org/stable/25057351. Accessed 2 May 2023</w:t>
        </w:r>
      </w:hyperlink>
      <w:r w:rsidRPr="00BC2B1F">
        <w:rPr>
          <w:rFonts w:ascii="Times New Roman" w:eastAsia="Times New Roman" w:hAnsi="Times New Roman" w:cs="Times New Roman"/>
        </w:rPr>
        <w:t>.</w:t>
      </w:r>
    </w:p>
    <w:p w14:paraId="4F0826F7" w14:textId="06CBB743" w:rsidR="009A02F3" w:rsidRDefault="009A02F3" w:rsidP="0012015F">
      <w:pPr>
        <w:ind w:left="720" w:hanging="720"/>
        <w:rPr>
          <w:rFonts w:ascii="Times New Roman" w:eastAsia="Times New Roman" w:hAnsi="Times New Roman" w:cs="Times New Roman"/>
        </w:rPr>
      </w:pPr>
    </w:p>
    <w:p w14:paraId="50423D89" w14:textId="60F6F7DF" w:rsidR="009A02F3" w:rsidRPr="009A02F3" w:rsidRDefault="009A02F3" w:rsidP="0012015F">
      <w:pPr>
        <w:ind w:left="720" w:hanging="720"/>
        <w:rPr>
          <w:rFonts w:ascii="Times New Roman" w:eastAsia="Times New Roman" w:hAnsi="Times New Roman" w:cs="Times New Roman"/>
        </w:rPr>
      </w:pPr>
      <w:r>
        <w:rPr>
          <w:rFonts w:ascii="Times New Roman" w:eastAsia="Times New Roman" w:hAnsi="Times New Roman" w:cs="Times New Roman"/>
        </w:rPr>
        <w:t xml:space="preserve">Warren, Austin. “Grandfather Mather and His Wonder Book.” </w:t>
      </w:r>
      <w:r>
        <w:rPr>
          <w:rFonts w:ascii="Times New Roman" w:eastAsia="Times New Roman" w:hAnsi="Times New Roman" w:cs="Times New Roman"/>
          <w:i/>
          <w:iCs/>
        </w:rPr>
        <w:t xml:space="preserve">The Sewanee Review, </w:t>
      </w:r>
      <w:r>
        <w:rPr>
          <w:rFonts w:ascii="Times New Roman" w:eastAsia="Times New Roman" w:hAnsi="Times New Roman" w:cs="Times New Roman"/>
        </w:rPr>
        <w:t xml:space="preserve">vol 72, no. 1, 1964, pp 96-116. </w:t>
      </w:r>
    </w:p>
    <w:p w14:paraId="58C1DDC1" w14:textId="5DF88BE0" w:rsidR="00045302" w:rsidRPr="00A93D98" w:rsidRDefault="00045302" w:rsidP="0012015F">
      <w:pPr>
        <w:ind w:left="720" w:hanging="720"/>
        <w:rPr>
          <w:rFonts w:ascii="Times New Roman" w:eastAsia="Times New Roman" w:hAnsi="Times New Roman" w:cs="Times New Roman"/>
        </w:rPr>
      </w:pPr>
    </w:p>
    <w:p w14:paraId="5510DF0B" w14:textId="77777777" w:rsidR="00E977B1" w:rsidRDefault="00E977B1" w:rsidP="0012015F">
      <w:pPr>
        <w:ind w:left="720" w:hanging="720"/>
        <w:rPr>
          <w:rFonts w:ascii="Times New Roman" w:hAnsi="Times New Roman" w:cs="Times New Roman"/>
        </w:rPr>
      </w:pPr>
    </w:p>
    <w:p w14:paraId="11B3254D" w14:textId="77777777" w:rsidR="00541BE3" w:rsidRDefault="00000000" w:rsidP="00F11F03"/>
    <w:sectPr w:rsidR="00541BE3"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54D6" w14:textId="77777777" w:rsidR="0036187B" w:rsidRDefault="0036187B" w:rsidP="00163C5E">
      <w:r>
        <w:separator/>
      </w:r>
    </w:p>
  </w:endnote>
  <w:endnote w:type="continuationSeparator" w:id="0">
    <w:p w14:paraId="38109099" w14:textId="77777777" w:rsidR="0036187B" w:rsidRDefault="0036187B" w:rsidP="0016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33E5" w14:textId="77777777" w:rsidR="0036187B" w:rsidRDefault="0036187B" w:rsidP="00163C5E">
      <w:r>
        <w:separator/>
      </w:r>
    </w:p>
  </w:footnote>
  <w:footnote w:type="continuationSeparator" w:id="0">
    <w:p w14:paraId="493244E1" w14:textId="77777777" w:rsidR="0036187B" w:rsidRDefault="0036187B" w:rsidP="00163C5E">
      <w:r>
        <w:continuationSeparator/>
      </w:r>
    </w:p>
  </w:footnote>
  <w:footnote w:id="1">
    <w:p w14:paraId="2572FA5B" w14:textId="0FED5602" w:rsidR="00CD0667" w:rsidRPr="00CD0667" w:rsidRDefault="00CD0667">
      <w:pPr>
        <w:pStyle w:val="FootnoteText"/>
        <w:rPr>
          <w:rFonts w:ascii="Times New Roman" w:hAnsi="Times New Roman" w:cs="Times New Roman"/>
        </w:rPr>
      </w:pPr>
      <w:r w:rsidRPr="00CD0667">
        <w:rPr>
          <w:rStyle w:val="FootnoteReference"/>
          <w:rFonts w:ascii="Times New Roman" w:hAnsi="Times New Roman" w:cs="Times New Roman"/>
        </w:rPr>
        <w:footnoteRef/>
      </w:r>
      <w:r w:rsidRPr="00CD0667">
        <w:rPr>
          <w:rFonts w:ascii="Times New Roman" w:hAnsi="Times New Roman" w:cs="Times New Roman"/>
        </w:rPr>
        <w:t xml:space="preserve"> For an online version of the </w:t>
      </w:r>
      <w:r w:rsidRPr="00CD0667">
        <w:rPr>
          <w:rFonts w:ascii="Times New Roman" w:hAnsi="Times New Roman" w:cs="Times New Roman"/>
          <w:i/>
          <w:iCs/>
        </w:rPr>
        <w:t xml:space="preserve">Magnalia Christi Americana, </w:t>
      </w:r>
      <w:r w:rsidRPr="00CD0667">
        <w:rPr>
          <w:rFonts w:ascii="Times New Roman" w:hAnsi="Times New Roman" w:cs="Times New Roman"/>
        </w:rPr>
        <w:t xml:space="preserve">check out this Archive.org version: </w:t>
      </w:r>
      <w:hyperlink r:id="rId1" w:history="1">
        <w:r w:rsidRPr="00CD0667">
          <w:rPr>
            <w:rStyle w:val="Hyperlink"/>
            <w:rFonts w:ascii="Times New Roman" w:hAnsi="Times New Roman" w:cs="Times New Roman"/>
          </w:rPr>
          <w:t>https://archive.org/details/magnaliachristia00math/page/n4/mode/1up</w:t>
        </w:r>
      </w:hyperlink>
      <w:r w:rsidRPr="00CD0667">
        <w:rPr>
          <w:rFonts w:ascii="Times New Roman" w:hAnsi="Times New Roman" w:cs="Times New Roman"/>
        </w:rPr>
        <w:t xml:space="preserve"> </w:t>
      </w:r>
    </w:p>
  </w:footnote>
  <w:footnote w:id="2">
    <w:p w14:paraId="45DCA731" w14:textId="5746DE93" w:rsidR="002B4C03" w:rsidRPr="00CD0667" w:rsidRDefault="002B4C03">
      <w:pPr>
        <w:pStyle w:val="FootnoteText"/>
        <w:rPr>
          <w:rFonts w:ascii="Times New Roman" w:hAnsi="Times New Roman" w:cs="Times New Roman"/>
        </w:rPr>
      </w:pPr>
      <w:r w:rsidRPr="00CD0667">
        <w:rPr>
          <w:rStyle w:val="FootnoteReference"/>
          <w:rFonts w:ascii="Times New Roman" w:hAnsi="Times New Roman" w:cs="Times New Roman"/>
        </w:rPr>
        <w:footnoteRef/>
      </w:r>
      <w:r w:rsidRPr="00CD0667">
        <w:rPr>
          <w:rFonts w:ascii="Times New Roman" w:hAnsi="Times New Roman" w:cs="Times New Roman"/>
        </w:rPr>
        <w:t xml:space="preserve"> This seems to be Basil of Caesarea</w:t>
      </w:r>
      <w:r w:rsidR="009D7902" w:rsidRPr="00CD0667">
        <w:rPr>
          <w:rFonts w:ascii="Times New Roman" w:hAnsi="Times New Roman" w:cs="Times New Roman"/>
        </w:rPr>
        <w:t xml:space="preserve"> or Basil the Great</w:t>
      </w:r>
      <w:r w:rsidRPr="00CD0667">
        <w:rPr>
          <w:rFonts w:ascii="Times New Roman" w:hAnsi="Times New Roman" w:cs="Times New Roman"/>
        </w:rPr>
        <w:t xml:space="preserve"> who was an early Christian</w:t>
      </w:r>
      <w:r w:rsidR="00F4018A" w:rsidRPr="00CD0667">
        <w:rPr>
          <w:rFonts w:ascii="Times New Roman" w:hAnsi="Times New Roman" w:cs="Times New Roman"/>
        </w:rPr>
        <w:t>.</w:t>
      </w:r>
    </w:p>
  </w:footnote>
  <w:footnote w:id="3">
    <w:p w14:paraId="352AD69D" w14:textId="7FE8A72E" w:rsidR="009D7902" w:rsidRPr="00CD0667" w:rsidRDefault="009D7902">
      <w:pPr>
        <w:pStyle w:val="FootnoteText"/>
        <w:rPr>
          <w:rFonts w:ascii="Times New Roman" w:hAnsi="Times New Roman" w:cs="Times New Roman"/>
        </w:rPr>
      </w:pPr>
      <w:r w:rsidRPr="00CD0667">
        <w:rPr>
          <w:rStyle w:val="FootnoteReference"/>
          <w:rFonts w:ascii="Times New Roman" w:hAnsi="Times New Roman" w:cs="Times New Roman"/>
        </w:rPr>
        <w:footnoteRef/>
      </w:r>
      <w:r w:rsidRPr="00CD0667">
        <w:rPr>
          <w:rFonts w:ascii="Times New Roman" w:hAnsi="Times New Roman" w:cs="Times New Roman"/>
        </w:rPr>
        <w:t xml:space="preserve"> Example: book</w:t>
      </w:r>
      <w:r w:rsidR="00540076" w:rsidRPr="00CD0667">
        <w:rPr>
          <w:rFonts w:ascii="Times New Roman" w:hAnsi="Times New Roman" w:cs="Times New Roman"/>
        </w:rPr>
        <w:t xml:space="preserve"> </w:t>
      </w:r>
      <w:r w:rsidRPr="00CD0667">
        <w:rPr>
          <w:rFonts w:ascii="Times New Roman" w:hAnsi="Times New Roman" w:cs="Times New Roman"/>
        </w:rPr>
        <w:t>2, page 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B1"/>
    <w:rsid w:val="00002330"/>
    <w:rsid w:val="00035BA5"/>
    <w:rsid w:val="00045302"/>
    <w:rsid w:val="00067CF8"/>
    <w:rsid w:val="00081546"/>
    <w:rsid w:val="00101811"/>
    <w:rsid w:val="0012015F"/>
    <w:rsid w:val="00163C5E"/>
    <w:rsid w:val="001E5BAA"/>
    <w:rsid w:val="001F5349"/>
    <w:rsid w:val="0022273D"/>
    <w:rsid w:val="00237E92"/>
    <w:rsid w:val="00285E7F"/>
    <w:rsid w:val="002B4C03"/>
    <w:rsid w:val="002C1D80"/>
    <w:rsid w:val="002E5C02"/>
    <w:rsid w:val="00312D4C"/>
    <w:rsid w:val="00341304"/>
    <w:rsid w:val="0036187B"/>
    <w:rsid w:val="003B4572"/>
    <w:rsid w:val="003E311C"/>
    <w:rsid w:val="00426830"/>
    <w:rsid w:val="00496917"/>
    <w:rsid w:val="004B3103"/>
    <w:rsid w:val="004E3E96"/>
    <w:rsid w:val="004F1927"/>
    <w:rsid w:val="005238A5"/>
    <w:rsid w:val="005273D0"/>
    <w:rsid w:val="00540076"/>
    <w:rsid w:val="00562B4E"/>
    <w:rsid w:val="0056333C"/>
    <w:rsid w:val="00596B9B"/>
    <w:rsid w:val="005F5CCA"/>
    <w:rsid w:val="00614B1D"/>
    <w:rsid w:val="006261A5"/>
    <w:rsid w:val="00627194"/>
    <w:rsid w:val="00694C70"/>
    <w:rsid w:val="006A3353"/>
    <w:rsid w:val="006A60A8"/>
    <w:rsid w:val="00705DE4"/>
    <w:rsid w:val="007A5678"/>
    <w:rsid w:val="00841482"/>
    <w:rsid w:val="00887271"/>
    <w:rsid w:val="00891E4C"/>
    <w:rsid w:val="008A2294"/>
    <w:rsid w:val="008A3C50"/>
    <w:rsid w:val="009232A2"/>
    <w:rsid w:val="00953C39"/>
    <w:rsid w:val="00956943"/>
    <w:rsid w:val="009831BF"/>
    <w:rsid w:val="009857FC"/>
    <w:rsid w:val="009A02F3"/>
    <w:rsid w:val="009D7902"/>
    <w:rsid w:val="009E4CCB"/>
    <w:rsid w:val="00A20356"/>
    <w:rsid w:val="00A450DE"/>
    <w:rsid w:val="00A4563C"/>
    <w:rsid w:val="00A93D98"/>
    <w:rsid w:val="00AA66CB"/>
    <w:rsid w:val="00AC37BE"/>
    <w:rsid w:val="00AD2F35"/>
    <w:rsid w:val="00B04E50"/>
    <w:rsid w:val="00BB6FD8"/>
    <w:rsid w:val="00BC6E01"/>
    <w:rsid w:val="00C11712"/>
    <w:rsid w:val="00C16B69"/>
    <w:rsid w:val="00C66751"/>
    <w:rsid w:val="00CA682E"/>
    <w:rsid w:val="00CC0474"/>
    <w:rsid w:val="00CD0667"/>
    <w:rsid w:val="00CF707C"/>
    <w:rsid w:val="00D01C23"/>
    <w:rsid w:val="00D0363A"/>
    <w:rsid w:val="00D34E5A"/>
    <w:rsid w:val="00D74FF1"/>
    <w:rsid w:val="00E165F8"/>
    <w:rsid w:val="00E977B1"/>
    <w:rsid w:val="00EC0D25"/>
    <w:rsid w:val="00EE4B90"/>
    <w:rsid w:val="00F1177B"/>
    <w:rsid w:val="00F11F03"/>
    <w:rsid w:val="00F323D1"/>
    <w:rsid w:val="00F4018A"/>
    <w:rsid w:val="00F45AC9"/>
    <w:rsid w:val="00F471EF"/>
    <w:rsid w:val="00F801BE"/>
    <w:rsid w:val="00F868B3"/>
    <w:rsid w:val="00FF0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6BFE04"/>
  <w15:chartTrackingRefBased/>
  <w15:docId w15:val="{4837CDF1-F1F5-0F4F-B4DC-1ECC470D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7B1"/>
    <w:rPr>
      <w:color w:val="0563C1" w:themeColor="hyperlink"/>
      <w:u w:val="single"/>
    </w:rPr>
  </w:style>
  <w:style w:type="character" w:styleId="UnresolvedMention">
    <w:name w:val="Unresolved Mention"/>
    <w:basedOn w:val="DefaultParagraphFont"/>
    <w:uiPriority w:val="99"/>
    <w:semiHidden/>
    <w:unhideWhenUsed/>
    <w:rsid w:val="00045302"/>
    <w:rPr>
      <w:color w:val="605E5C"/>
      <w:shd w:val="clear" w:color="auto" w:fill="E1DFDD"/>
    </w:rPr>
  </w:style>
  <w:style w:type="character" w:styleId="FollowedHyperlink">
    <w:name w:val="FollowedHyperlink"/>
    <w:basedOn w:val="DefaultParagraphFont"/>
    <w:uiPriority w:val="99"/>
    <w:semiHidden/>
    <w:unhideWhenUsed/>
    <w:rsid w:val="00EE4B90"/>
    <w:rPr>
      <w:color w:val="954F72" w:themeColor="followedHyperlink"/>
      <w:u w:val="single"/>
    </w:rPr>
  </w:style>
  <w:style w:type="paragraph" w:styleId="FootnoteText">
    <w:name w:val="footnote text"/>
    <w:basedOn w:val="Normal"/>
    <w:link w:val="FootnoteTextChar"/>
    <w:uiPriority w:val="99"/>
    <w:semiHidden/>
    <w:unhideWhenUsed/>
    <w:rsid w:val="00163C5E"/>
    <w:rPr>
      <w:sz w:val="20"/>
      <w:szCs w:val="20"/>
    </w:rPr>
  </w:style>
  <w:style w:type="character" w:customStyle="1" w:styleId="FootnoteTextChar">
    <w:name w:val="Footnote Text Char"/>
    <w:basedOn w:val="DefaultParagraphFont"/>
    <w:link w:val="FootnoteText"/>
    <w:uiPriority w:val="99"/>
    <w:semiHidden/>
    <w:rsid w:val="00163C5E"/>
    <w:rPr>
      <w:sz w:val="20"/>
      <w:szCs w:val="20"/>
    </w:rPr>
  </w:style>
  <w:style w:type="character" w:styleId="FootnoteReference">
    <w:name w:val="footnote reference"/>
    <w:basedOn w:val="DefaultParagraphFont"/>
    <w:uiPriority w:val="99"/>
    <w:semiHidden/>
    <w:unhideWhenUsed/>
    <w:rsid w:val="00163C5E"/>
    <w:rPr>
      <w:vertAlign w:val="superscript"/>
    </w:rPr>
  </w:style>
  <w:style w:type="paragraph" w:styleId="Revision">
    <w:name w:val="Revision"/>
    <w:hidden/>
    <w:uiPriority w:val="99"/>
    <w:semiHidden/>
    <w:rsid w:val="00F868B3"/>
  </w:style>
  <w:style w:type="character" w:styleId="CommentReference">
    <w:name w:val="annotation reference"/>
    <w:basedOn w:val="DefaultParagraphFont"/>
    <w:uiPriority w:val="99"/>
    <w:semiHidden/>
    <w:unhideWhenUsed/>
    <w:rsid w:val="008A2294"/>
    <w:rPr>
      <w:sz w:val="16"/>
      <w:szCs w:val="16"/>
    </w:rPr>
  </w:style>
  <w:style w:type="paragraph" w:styleId="CommentText">
    <w:name w:val="annotation text"/>
    <w:basedOn w:val="Normal"/>
    <w:link w:val="CommentTextChar"/>
    <w:uiPriority w:val="99"/>
    <w:semiHidden/>
    <w:unhideWhenUsed/>
    <w:rsid w:val="008A2294"/>
    <w:rPr>
      <w:sz w:val="20"/>
      <w:szCs w:val="20"/>
    </w:rPr>
  </w:style>
  <w:style w:type="character" w:customStyle="1" w:styleId="CommentTextChar">
    <w:name w:val="Comment Text Char"/>
    <w:basedOn w:val="DefaultParagraphFont"/>
    <w:link w:val="CommentText"/>
    <w:uiPriority w:val="99"/>
    <w:semiHidden/>
    <w:rsid w:val="008A2294"/>
    <w:rPr>
      <w:sz w:val="20"/>
      <w:szCs w:val="20"/>
    </w:rPr>
  </w:style>
  <w:style w:type="paragraph" w:styleId="CommentSubject">
    <w:name w:val="annotation subject"/>
    <w:basedOn w:val="CommentText"/>
    <w:next w:val="CommentText"/>
    <w:link w:val="CommentSubjectChar"/>
    <w:uiPriority w:val="99"/>
    <w:semiHidden/>
    <w:unhideWhenUsed/>
    <w:rsid w:val="008A2294"/>
    <w:rPr>
      <w:b/>
      <w:bCs/>
    </w:rPr>
  </w:style>
  <w:style w:type="character" w:customStyle="1" w:styleId="CommentSubjectChar">
    <w:name w:val="Comment Subject Char"/>
    <w:basedOn w:val="CommentTextChar"/>
    <w:link w:val="CommentSubject"/>
    <w:uiPriority w:val="99"/>
    <w:semiHidden/>
    <w:rsid w:val="008A22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7836">
      <w:bodyDiv w:val="1"/>
      <w:marLeft w:val="0"/>
      <w:marRight w:val="0"/>
      <w:marTop w:val="0"/>
      <w:marBottom w:val="0"/>
      <w:divBdr>
        <w:top w:val="none" w:sz="0" w:space="0" w:color="auto"/>
        <w:left w:val="none" w:sz="0" w:space="0" w:color="auto"/>
        <w:bottom w:val="none" w:sz="0" w:space="0" w:color="auto"/>
        <w:right w:val="none" w:sz="0" w:space="0" w:color="auto"/>
      </w:divBdr>
      <w:divsChild>
        <w:div w:id="952981303">
          <w:marLeft w:val="0"/>
          <w:marRight w:val="0"/>
          <w:marTop w:val="0"/>
          <w:marBottom w:val="0"/>
          <w:divBdr>
            <w:top w:val="none" w:sz="0" w:space="0" w:color="auto"/>
            <w:left w:val="none" w:sz="0" w:space="0" w:color="auto"/>
            <w:bottom w:val="none" w:sz="0" w:space="0" w:color="auto"/>
            <w:right w:val="none" w:sz="0" w:space="0" w:color="auto"/>
          </w:divBdr>
          <w:divsChild>
            <w:div w:id="16928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53/eal.2010.0027" TargetMode="External"/><Relationship Id="rId13" Type="http://schemas.openxmlformats.org/officeDocument/2006/relationships/hyperlink" Target="http://www.jstor.org/stable/25057351.%20Accessed%202%20May%202023" TargetMode="External"/><Relationship Id="rId3" Type="http://schemas.openxmlformats.org/officeDocument/2006/relationships/settings" Target="settings.xml"/><Relationship Id="rId7" Type="http://schemas.openxmlformats.org/officeDocument/2006/relationships/hyperlink" Target="https://www.oxfordreference.com/view/10.1093/acref/9780199208272.001.0001/acref-9780199208272-e-390" TargetMode="External"/><Relationship Id="rId12" Type="http://schemas.openxmlformats.org/officeDocument/2006/relationships/hyperlink" Target="https://darknessvisible.christs.cam.ac.uk/religio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nline-latin-dictionary.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rchive.org/details/magnaliachristia00math/page/n87/mode/1up" TargetMode="External"/><Relationship Id="rId4" Type="http://schemas.openxmlformats.org/officeDocument/2006/relationships/webSettings" Target="webSettings.xml"/><Relationship Id="rId9" Type="http://schemas.openxmlformats.org/officeDocument/2006/relationships/hyperlink" Target="https://milton.host.dartmouth.edu/reading_room/contents/text.s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rchive.org/details/magnaliachristia00math/page/n4/mode/1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71276-497A-BD4C-8F4D-94A0037A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3618</Words>
  <Characters>20625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8</cp:revision>
  <dcterms:created xsi:type="dcterms:W3CDTF">2024-04-03T14:21:00Z</dcterms:created>
  <dcterms:modified xsi:type="dcterms:W3CDTF">2024-06-05T14:52:00Z</dcterms:modified>
</cp:coreProperties>
</file>